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1D" w:rsidRPr="00C5721D" w:rsidRDefault="00C5721D" w:rsidP="00C5721D">
      <w:pPr>
        <w:keepNext/>
        <w:spacing w:before="100" w:beforeAutospacing="1" w:after="100" w:afterAutospacing="1" w:line="276" w:lineRule="auto"/>
        <w:ind w:left="1284" w:hanging="10"/>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 xml:space="preserve">STIPRYBIŲ, SILPNYBIŲ, GALIMYBIŲ IR GRĖSMIŲ LENTELĖ </w:t>
      </w:r>
    </w:p>
    <w:p w:rsidR="00C5721D" w:rsidRPr="00C5721D" w:rsidRDefault="00C5721D" w:rsidP="00C840FF">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6"/>
          <w:szCs w:val="6"/>
          <w:lang w:val="lt-LT" w:eastAsia="lt-LT"/>
        </w:rPr>
        <w:t> </w:t>
      </w:r>
    </w:p>
    <w:p w:rsidR="00C5721D" w:rsidRPr="00C5721D" w:rsidRDefault="00C5721D" w:rsidP="00C5721D">
      <w:pPr>
        <w:spacing w:before="100" w:beforeAutospacing="1" w:after="100" w:afterAutospacing="1" w:line="276" w:lineRule="auto"/>
        <w:ind w:left="1133" w:firstLine="50"/>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w:t>
      </w:r>
    </w:p>
    <w:tbl>
      <w:tblPr>
        <w:tblW w:w="14289" w:type="dxa"/>
        <w:tblInd w:w="585" w:type="dxa"/>
        <w:tblCellMar>
          <w:left w:w="0" w:type="dxa"/>
          <w:right w:w="0" w:type="dxa"/>
        </w:tblCellMar>
        <w:tblLook w:val="04A0"/>
      </w:tblPr>
      <w:tblGrid>
        <w:gridCol w:w="4683"/>
        <w:gridCol w:w="1398"/>
        <w:gridCol w:w="8208"/>
      </w:tblGrid>
      <w:tr w:rsidR="00C5721D" w:rsidRPr="00C5721D" w:rsidTr="00C5721D">
        <w:trPr>
          <w:trHeight w:val="568"/>
          <w:tblHeader/>
        </w:trPr>
        <w:tc>
          <w:tcPr>
            <w:tcW w:w="4683" w:type="dxa"/>
            <w:tcBorders>
              <w:top w:val="single" w:sz="8" w:space="0" w:color="000000"/>
              <w:left w:val="single" w:sz="8" w:space="0" w:color="000000"/>
              <w:bottom w:val="single" w:sz="8" w:space="0" w:color="000000"/>
              <w:right w:val="single" w:sz="8" w:space="0" w:color="000000"/>
            </w:tcBorders>
            <w:shd w:val="clear" w:color="auto" w:fill="DDD9C3"/>
            <w:tcMar>
              <w:top w:w="61" w:type="dxa"/>
              <w:left w:w="107" w:type="dxa"/>
              <w:bottom w:w="0" w:type="dxa"/>
              <w:right w:w="46"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Stiprybės</w:t>
            </w:r>
          </w:p>
        </w:tc>
        <w:tc>
          <w:tcPr>
            <w:tcW w:w="1398" w:type="dxa"/>
            <w:tcBorders>
              <w:top w:val="single" w:sz="8" w:space="0" w:color="000000"/>
              <w:left w:val="nil"/>
              <w:bottom w:val="single" w:sz="8" w:space="0" w:color="000000"/>
              <w:right w:val="single" w:sz="8" w:space="0" w:color="000000"/>
            </w:tcBorders>
            <w:shd w:val="clear" w:color="auto" w:fill="DDD9C3"/>
            <w:tcMar>
              <w:top w:w="61" w:type="dxa"/>
              <w:left w:w="107" w:type="dxa"/>
              <w:bottom w:w="0" w:type="dxa"/>
              <w:right w:w="46"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Aktualumo įvertinimas</w:t>
            </w:r>
          </w:p>
        </w:tc>
        <w:tc>
          <w:tcPr>
            <w:tcW w:w="8208" w:type="dxa"/>
            <w:tcBorders>
              <w:top w:val="single" w:sz="8" w:space="0" w:color="000000"/>
              <w:left w:val="nil"/>
              <w:bottom w:val="single" w:sz="8" w:space="0" w:color="000000"/>
              <w:right w:val="single" w:sz="8" w:space="0" w:color="000000"/>
            </w:tcBorders>
            <w:shd w:val="clear" w:color="auto" w:fill="DDD9C3"/>
            <w:tcMar>
              <w:top w:w="61" w:type="dxa"/>
              <w:left w:w="107" w:type="dxa"/>
              <w:bottom w:w="0" w:type="dxa"/>
              <w:right w:w="46" w:type="dxa"/>
            </w:tcMar>
            <w:vAlign w:val="center"/>
            <w:hideMark/>
          </w:tcPr>
          <w:p w:rsidR="00C5721D" w:rsidRPr="00C5721D" w:rsidRDefault="00C5721D" w:rsidP="00C5721D">
            <w:pPr>
              <w:spacing w:before="100" w:beforeAutospacing="1" w:after="100" w:afterAutospacing="1" w:line="240" w:lineRule="auto"/>
              <w:ind w:right="56"/>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Suteiktą įvertinimą pagrindžianti informacija, prielaidos</w:t>
            </w:r>
          </w:p>
        </w:tc>
      </w:tr>
      <w:tr w:rsidR="00C5721D" w:rsidRPr="00C5721D" w:rsidTr="00C5721D">
        <w:trPr>
          <w:trHeight w:val="14"/>
        </w:trPr>
        <w:tc>
          <w:tcPr>
            <w:tcW w:w="4683" w:type="dxa"/>
            <w:tcBorders>
              <w:top w:val="nil"/>
              <w:left w:val="single" w:sz="8" w:space="0" w:color="000000"/>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ind w:left="-18" w:firstLine="28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1.  Tranzitinių srautų susidarymui palanki regiono geografinė padėtis</w:t>
            </w:r>
          </w:p>
        </w:tc>
        <w:tc>
          <w:tcPr>
            <w:tcW w:w="1398" w:type="dxa"/>
            <w:tcBorders>
              <w:top w:val="nil"/>
              <w:left w:val="nil"/>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4</w:t>
            </w:r>
          </w:p>
        </w:tc>
        <w:tc>
          <w:tcPr>
            <w:tcW w:w="8208" w:type="dxa"/>
            <w:tcBorders>
              <w:top w:val="nil"/>
              <w:left w:val="nil"/>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Jurbarko ir Pagėgių miestų susisiekimo sistemai didžiausią įtaką daro kelias Nr. 141 Kaunas–Jurbarkas–Šilutė–Klaipėda. Tauragės miestas išsidėstęs abipus magistralinio kelio A12 Ryga–Šiauliai–Tauragė–Kaliningradas. Miesto pietiniu pakraščiu eina geležinkelis Radviliškis–Sovetskas. Tauragės regionas ribojasi su Rusijos Federacija.</w:t>
            </w:r>
          </w:p>
        </w:tc>
      </w:tr>
      <w:tr w:rsidR="00C5721D" w:rsidRPr="00C5721D" w:rsidTr="00C5721D">
        <w:trPr>
          <w:trHeight w:val="14"/>
        </w:trPr>
        <w:tc>
          <w:tcPr>
            <w:tcW w:w="4683" w:type="dxa"/>
            <w:tcBorders>
              <w:top w:val="nil"/>
              <w:left w:val="single" w:sz="8" w:space="0" w:color="000000"/>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ind w:left="-18" w:firstLine="28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2.  Stabili darbo jėgos pasiūla (trumpuoju laikotarpiu) – pastovi darbingo amžiaus gyventojų dalis gyventojų amžiaus struktūroje</w:t>
            </w:r>
          </w:p>
        </w:tc>
        <w:tc>
          <w:tcPr>
            <w:tcW w:w="1398" w:type="dxa"/>
            <w:tcBorders>
              <w:top w:val="nil"/>
              <w:left w:val="nil"/>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4</w:t>
            </w:r>
          </w:p>
        </w:tc>
        <w:tc>
          <w:tcPr>
            <w:tcW w:w="8208" w:type="dxa"/>
            <w:tcBorders>
              <w:top w:val="nil"/>
              <w:left w:val="nil"/>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Tauragės regiono demografinė struktūra apytiksliai atitinka Lietuvos demografinę struktūrą – demografinės senatvės koeficientas, apskaičiuojamas pagal pagyvenusių asmenų ir vaikų santykį Tauragės regione 2014 m. siekė 130 (mažiausias buvo Pagėgių savivaldybėje – 111), šalyje – 126, </w:t>
            </w:r>
            <w:proofErr w:type="spellStart"/>
            <w:r w:rsidRPr="00C5721D">
              <w:rPr>
                <w:rFonts w:ascii="Times New Roman" w:eastAsia="Times New Roman" w:hAnsi="Times New Roman" w:cs="Times New Roman"/>
                <w:sz w:val="24"/>
                <w:szCs w:val="24"/>
                <w:lang w:val="lt-LT" w:eastAsia="lt-LT"/>
              </w:rPr>
              <w:t>medianinis</w:t>
            </w:r>
            <w:proofErr w:type="spellEnd"/>
            <w:r w:rsidRPr="00C5721D">
              <w:rPr>
                <w:rFonts w:ascii="Times New Roman" w:eastAsia="Times New Roman" w:hAnsi="Times New Roman" w:cs="Times New Roman"/>
                <w:sz w:val="24"/>
                <w:szCs w:val="24"/>
                <w:lang w:val="lt-LT" w:eastAsia="lt-LT"/>
              </w:rPr>
              <w:t xml:space="preserve"> gyventojų amžius nuo šalies </w:t>
            </w:r>
            <w:proofErr w:type="spellStart"/>
            <w:r w:rsidRPr="00C5721D">
              <w:rPr>
                <w:rFonts w:ascii="Times New Roman" w:eastAsia="Times New Roman" w:hAnsi="Times New Roman" w:cs="Times New Roman"/>
                <w:sz w:val="24"/>
                <w:szCs w:val="24"/>
                <w:lang w:val="lt-LT" w:eastAsia="lt-LT"/>
              </w:rPr>
              <w:t>medianinio</w:t>
            </w:r>
            <w:proofErr w:type="spellEnd"/>
            <w:r w:rsidRPr="00C5721D">
              <w:rPr>
                <w:rFonts w:ascii="Times New Roman" w:eastAsia="Times New Roman" w:hAnsi="Times New Roman" w:cs="Times New Roman"/>
                <w:sz w:val="24"/>
                <w:szCs w:val="24"/>
                <w:lang w:val="lt-LT" w:eastAsia="lt-LT"/>
              </w:rPr>
              <w:t xml:space="preserve"> gyventojų amžiaus skyrėsi 1 metais, vaikų dalis buvo kiek didesnė už vidutinę šalyje (atitinkamai 15,8 ir 15,7 proc.), darbingo amžiaus gyventojų dalis artima šalies rodikliui. T. y. demografinės priežastys kol kas nesukelia itin didelių ekonominių ir socialinių problemų.</w:t>
            </w:r>
          </w:p>
        </w:tc>
      </w:tr>
      <w:tr w:rsidR="00C5721D" w:rsidRPr="00C5721D" w:rsidTr="00C5721D">
        <w:trPr>
          <w:trHeight w:val="14"/>
        </w:trPr>
        <w:tc>
          <w:tcPr>
            <w:tcW w:w="4683" w:type="dxa"/>
            <w:tcBorders>
              <w:top w:val="nil"/>
              <w:left w:val="single" w:sz="8" w:space="0" w:color="000000"/>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ind w:left="-18" w:firstLine="28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3.  Didėjanti miestų, kaip gyvenamųjų vietovių, reikšmė</w:t>
            </w:r>
          </w:p>
        </w:tc>
        <w:tc>
          <w:tcPr>
            <w:tcW w:w="1398" w:type="dxa"/>
            <w:tcBorders>
              <w:top w:val="nil"/>
              <w:left w:val="nil"/>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4</w:t>
            </w:r>
          </w:p>
        </w:tc>
        <w:tc>
          <w:tcPr>
            <w:tcW w:w="8208" w:type="dxa"/>
            <w:tcBorders>
              <w:top w:val="nil"/>
              <w:left w:val="nil"/>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Tauragės regione esant bendrai gyventojų skaičiaus mažėjimo tendencijai, tačiau jai mažiau pasireiškiant miestuose, urbanizacijos lygis didėjo. 2011 m. sausio 1 d. regiono gyventojų dalis, gyvenanti miestuose siekė 41,4 proc., 2015 m. sausio 1 d. – 42,4 proc., t. y. 4 metus padidėjo 1 proc. punktu (šalyje per tą patį laikotarpį – 0,4 proc. punkto). Į Tauragės regiono ITV programos įgyvendinimo teritoriją patenkančiose savivaldybėse miestų gyventojų dalis didėjo atitinkamai: Jurbarko rajono savivaldybėje – 1 proc. punktu (iki 40 proc. savivaldybės gyventojų), Pagėgių savivaldybėje – 0,8 proc. punkto (iki 24,1 proc. savivaldybės gyventojų), Tauragės rajono savivaldybėje – 0,7 proc. punkto (iki 60,1 proc. savivaldybės gyventojų). Tikslinės teritorijos išlaiko didesnį demografinį gyvybingumą, lyginant su likusia regiono dalimi, todėl jų svarba didėja ne tiek kaip administracinio </w:t>
            </w:r>
            <w:r w:rsidRPr="00C5721D">
              <w:rPr>
                <w:rFonts w:ascii="Times New Roman" w:eastAsia="Times New Roman" w:hAnsi="Times New Roman" w:cs="Times New Roman"/>
                <w:sz w:val="24"/>
                <w:szCs w:val="24"/>
                <w:lang w:val="lt-LT" w:eastAsia="lt-LT"/>
              </w:rPr>
              <w:lastRenderedPageBreak/>
              <w:t>aptarnavimo ir ekonominės veiklos centrų, kiek kaip gyvenamųjų teritorijų. Didesnė gyventojų koncentracija miestuose yra svarbus veiksnys, nes padeda efektyviau išnaudoti infrastruktūrą (infrastruktūros vienetui tenka daugiau gyventojų, todėl jos išlaikymas santykinai pigesnis) ir didina aglomeracijos (ūkinės veikos koncentracijos) prielaidas.</w:t>
            </w:r>
          </w:p>
        </w:tc>
      </w:tr>
      <w:tr w:rsidR="00C5721D" w:rsidRPr="00C5721D" w:rsidTr="00C5721D">
        <w:trPr>
          <w:trHeight w:val="14"/>
        </w:trPr>
        <w:tc>
          <w:tcPr>
            <w:tcW w:w="4683" w:type="dxa"/>
            <w:tcBorders>
              <w:top w:val="nil"/>
              <w:left w:val="single" w:sz="8" w:space="0" w:color="000000"/>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ind w:left="-18" w:firstLine="28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lastRenderedPageBreak/>
              <w:t>4.  Mažas teritorijų užterštumas iš stacionarių taršos šaltinių</w:t>
            </w:r>
          </w:p>
        </w:tc>
        <w:tc>
          <w:tcPr>
            <w:tcW w:w="1398" w:type="dxa"/>
            <w:tcBorders>
              <w:top w:val="nil"/>
              <w:left w:val="nil"/>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3</w:t>
            </w:r>
          </w:p>
        </w:tc>
        <w:tc>
          <w:tcPr>
            <w:tcW w:w="8208" w:type="dxa"/>
            <w:tcBorders>
              <w:top w:val="nil"/>
              <w:left w:val="nil"/>
              <w:bottom w:val="single" w:sz="8" w:space="0" w:color="000000"/>
              <w:right w:val="single" w:sz="8" w:space="0" w:color="000000"/>
            </w:tcBorders>
            <w:tcMar>
              <w:top w:w="61" w:type="dxa"/>
              <w:left w:w="107" w:type="dxa"/>
              <w:bottom w:w="0" w:type="dxa"/>
              <w:right w:w="46" w:type="dxa"/>
            </w:tcMar>
            <w:hideMark/>
          </w:tcPr>
          <w:p w:rsidR="00C5721D" w:rsidRPr="00C5721D" w:rsidRDefault="00C5721D" w:rsidP="00C5721D">
            <w:pPr>
              <w:spacing w:before="100" w:beforeAutospacing="1" w:after="100" w:afterAutospacing="1" w:line="14" w:lineRule="atLeast"/>
              <w:ind w:right="58"/>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2013 m. Lietuvos statistikos departamento duomenimis, didžiausias teršalų išmetimas į atmosferą iš stacionarių taršos šaltinių, tenkantis tūkstančiui gyventojų, Tauragės regione stebėtas Tauragės rajono savivaldybėje (7,14 tonų 1 000-iui gyventojų). Palyginimui: Lietuvoje šis rodiklis siekė 20,4 tonas 1 000 gyventojų.</w:t>
            </w:r>
          </w:p>
        </w:tc>
      </w:tr>
    </w:tbl>
    <w:p w:rsidR="00C5721D" w:rsidRPr="00C5721D" w:rsidRDefault="00C5721D" w:rsidP="00C5721D">
      <w:pPr>
        <w:spacing w:before="100" w:beforeAutospacing="1" w:after="100" w:afterAutospacing="1" w:line="240" w:lineRule="auto"/>
        <w:ind w:left="1145" w:firstLine="6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w:t>
      </w:r>
    </w:p>
    <w:p w:rsidR="00C5721D" w:rsidRPr="00C5721D" w:rsidRDefault="00C5721D" w:rsidP="00C5721D">
      <w:pPr>
        <w:spacing w:before="100" w:beforeAutospacing="1" w:after="100" w:afterAutospacing="1" w:line="240" w:lineRule="auto"/>
        <w:ind w:left="1145"/>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w:t>
      </w:r>
    </w:p>
    <w:p w:rsidR="00C5721D" w:rsidRPr="00C5721D" w:rsidRDefault="00C5721D" w:rsidP="00C5721D">
      <w:pPr>
        <w:spacing w:before="100" w:beforeAutospacing="1" w:after="100" w:afterAutospacing="1" w:line="240" w:lineRule="auto"/>
        <w:ind w:left="1145"/>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w:t>
      </w:r>
    </w:p>
    <w:tbl>
      <w:tblPr>
        <w:tblW w:w="14297" w:type="dxa"/>
        <w:tblInd w:w="577" w:type="dxa"/>
        <w:tblCellMar>
          <w:left w:w="0" w:type="dxa"/>
          <w:right w:w="0" w:type="dxa"/>
        </w:tblCellMar>
        <w:tblLook w:val="04A0"/>
      </w:tblPr>
      <w:tblGrid>
        <w:gridCol w:w="4668"/>
        <w:gridCol w:w="1415"/>
        <w:gridCol w:w="8214"/>
      </w:tblGrid>
      <w:tr w:rsidR="00C5721D" w:rsidRPr="00C5721D" w:rsidTr="00C5721D">
        <w:trPr>
          <w:trHeight w:val="566"/>
          <w:tblHeader/>
        </w:trPr>
        <w:tc>
          <w:tcPr>
            <w:tcW w:w="4668" w:type="dxa"/>
            <w:tcBorders>
              <w:top w:val="single" w:sz="8" w:space="0" w:color="000000"/>
              <w:left w:val="single" w:sz="8" w:space="0" w:color="000000"/>
              <w:bottom w:val="single" w:sz="8" w:space="0" w:color="000000"/>
              <w:right w:val="single" w:sz="8" w:space="0" w:color="000000"/>
            </w:tcBorders>
            <w:shd w:val="clear" w:color="auto" w:fill="DDD9C3"/>
            <w:tcMar>
              <w:top w:w="61" w:type="dxa"/>
              <w:left w:w="110" w:type="dxa"/>
              <w:bottom w:w="0" w:type="dxa"/>
              <w:right w:w="47"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Silpnybės</w:t>
            </w:r>
          </w:p>
        </w:tc>
        <w:tc>
          <w:tcPr>
            <w:tcW w:w="1415" w:type="dxa"/>
            <w:tcBorders>
              <w:top w:val="single" w:sz="8" w:space="0" w:color="000000"/>
              <w:left w:val="nil"/>
              <w:bottom w:val="single" w:sz="8" w:space="0" w:color="000000"/>
              <w:right w:val="single" w:sz="8" w:space="0" w:color="000000"/>
            </w:tcBorders>
            <w:shd w:val="clear" w:color="auto" w:fill="DDD9C3"/>
            <w:tcMar>
              <w:top w:w="61" w:type="dxa"/>
              <w:left w:w="110" w:type="dxa"/>
              <w:bottom w:w="0" w:type="dxa"/>
              <w:right w:w="47"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Aktualumo įvertinimas</w:t>
            </w:r>
          </w:p>
        </w:tc>
        <w:tc>
          <w:tcPr>
            <w:tcW w:w="8214" w:type="dxa"/>
            <w:tcBorders>
              <w:top w:val="single" w:sz="8" w:space="0" w:color="000000"/>
              <w:left w:val="nil"/>
              <w:bottom w:val="single" w:sz="8" w:space="0" w:color="000000"/>
              <w:right w:val="single" w:sz="8" w:space="0" w:color="000000"/>
            </w:tcBorders>
            <w:shd w:val="clear" w:color="auto" w:fill="DDD9C3"/>
            <w:tcMar>
              <w:top w:w="61" w:type="dxa"/>
              <w:left w:w="110" w:type="dxa"/>
              <w:bottom w:w="0" w:type="dxa"/>
              <w:right w:w="47" w:type="dxa"/>
            </w:tcMar>
            <w:vAlign w:val="center"/>
            <w:hideMark/>
          </w:tcPr>
          <w:p w:rsidR="00C5721D" w:rsidRPr="00C5721D" w:rsidRDefault="00C5721D" w:rsidP="00C5721D">
            <w:pPr>
              <w:spacing w:before="100" w:beforeAutospacing="1" w:after="100" w:afterAutospacing="1" w:line="240" w:lineRule="auto"/>
              <w:ind w:right="60"/>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Suteiktą įvertinimą pagrindžianti informacija, prielaidos</w:t>
            </w:r>
          </w:p>
        </w:tc>
      </w:tr>
      <w:tr w:rsidR="00C5721D" w:rsidRPr="00C5721D" w:rsidTr="00C5721D">
        <w:trPr>
          <w:trHeight w:val="14"/>
        </w:trPr>
        <w:tc>
          <w:tcPr>
            <w:tcW w:w="4668" w:type="dxa"/>
            <w:tcBorders>
              <w:top w:val="nil"/>
              <w:left w:val="single" w:sz="8" w:space="0" w:color="000000"/>
              <w:bottom w:val="single" w:sz="8" w:space="0" w:color="000000"/>
              <w:right w:val="single" w:sz="8" w:space="0" w:color="000000"/>
            </w:tcBorders>
            <w:tcMar>
              <w:top w:w="61" w:type="dxa"/>
              <w:left w:w="110" w:type="dxa"/>
              <w:bottom w:w="0" w:type="dxa"/>
              <w:right w:w="47" w:type="dxa"/>
            </w:tcMar>
            <w:hideMark/>
          </w:tcPr>
          <w:p w:rsidR="00C5721D" w:rsidRPr="00C5721D" w:rsidRDefault="00C5721D" w:rsidP="00C5721D">
            <w:pPr>
              <w:spacing w:before="100" w:beforeAutospacing="1" w:after="100" w:afterAutospacing="1" w:line="14" w:lineRule="atLeast"/>
              <w:ind w:left="-10" w:firstLine="28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1.  Neigiamos demografinės tendencijos: mažėjantis gyventojų skaičius, mažėjanti vaikų dalis</w:t>
            </w:r>
          </w:p>
        </w:tc>
        <w:tc>
          <w:tcPr>
            <w:tcW w:w="1415" w:type="dxa"/>
            <w:tcBorders>
              <w:top w:val="nil"/>
              <w:left w:val="nil"/>
              <w:bottom w:val="single" w:sz="8" w:space="0" w:color="000000"/>
              <w:right w:val="single" w:sz="8" w:space="0" w:color="000000"/>
            </w:tcBorders>
            <w:tcMar>
              <w:top w:w="61" w:type="dxa"/>
              <w:left w:w="110" w:type="dxa"/>
              <w:bottom w:w="0" w:type="dxa"/>
              <w:right w:w="47" w:type="dxa"/>
            </w:tcMar>
            <w:hideMark/>
          </w:tcPr>
          <w:p w:rsidR="00C5721D" w:rsidRPr="00C5721D" w:rsidRDefault="00C5721D" w:rsidP="00C5721D">
            <w:pPr>
              <w:spacing w:before="100" w:beforeAutospacing="1" w:after="100" w:afterAutospacing="1" w:line="14"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5</w:t>
            </w:r>
          </w:p>
        </w:tc>
        <w:tc>
          <w:tcPr>
            <w:tcW w:w="8214" w:type="dxa"/>
            <w:tcBorders>
              <w:top w:val="nil"/>
              <w:left w:val="nil"/>
              <w:bottom w:val="single" w:sz="8" w:space="0" w:color="000000"/>
              <w:right w:val="single" w:sz="8" w:space="0" w:color="000000"/>
            </w:tcBorders>
            <w:tcMar>
              <w:top w:w="61" w:type="dxa"/>
              <w:left w:w="110" w:type="dxa"/>
              <w:bottom w:w="0" w:type="dxa"/>
              <w:right w:w="47" w:type="dxa"/>
            </w:tcMar>
            <w:hideMark/>
          </w:tcPr>
          <w:p w:rsidR="00C5721D" w:rsidRPr="00C5721D" w:rsidRDefault="00C5721D" w:rsidP="00C5721D">
            <w:pPr>
              <w:spacing w:before="100" w:beforeAutospacing="1" w:after="100" w:afterAutospacing="1" w:line="14" w:lineRule="atLeast"/>
              <w:ind w:right="57"/>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Įvertinus vaikų (0–15 m.) dalį gyventojų struktūroje ir </w:t>
            </w:r>
            <w:proofErr w:type="spellStart"/>
            <w:r w:rsidRPr="00C5721D">
              <w:rPr>
                <w:rFonts w:ascii="Times New Roman" w:eastAsia="Times New Roman" w:hAnsi="Times New Roman" w:cs="Times New Roman"/>
                <w:sz w:val="24"/>
                <w:szCs w:val="24"/>
                <w:lang w:val="lt-LT" w:eastAsia="lt-LT"/>
              </w:rPr>
              <w:t>medianinio</w:t>
            </w:r>
            <w:proofErr w:type="spellEnd"/>
            <w:r w:rsidRPr="00C5721D">
              <w:rPr>
                <w:rFonts w:ascii="Times New Roman" w:eastAsia="Times New Roman" w:hAnsi="Times New Roman" w:cs="Times New Roman"/>
                <w:sz w:val="24"/>
                <w:szCs w:val="24"/>
                <w:lang w:val="lt-LT" w:eastAsia="lt-LT"/>
              </w:rPr>
              <w:t xml:space="preserve"> gyventojų amžiaus pokyčius, pastebima, kad darbingo amžiaus gyventojų dalies didėjimas regione nėra tvarus – esmės buvo nulemtas vaikų iki 15 metų dalies mažėjimo ir artimiausiu metu pradės mažėti dėl mažėjančio vaikų skaičiaus ir didėjančio gyventojų amžiaus (apskaičiuojamo pagal </w:t>
            </w:r>
            <w:proofErr w:type="spellStart"/>
            <w:r w:rsidRPr="00C5721D">
              <w:rPr>
                <w:rFonts w:ascii="Times New Roman" w:eastAsia="Times New Roman" w:hAnsi="Times New Roman" w:cs="Times New Roman"/>
                <w:sz w:val="24"/>
                <w:szCs w:val="24"/>
                <w:lang w:val="lt-LT" w:eastAsia="lt-LT"/>
              </w:rPr>
              <w:t>medianinį</w:t>
            </w:r>
            <w:proofErr w:type="spellEnd"/>
            <w:r w:rsidRPr="00C5721D">
              <w:rPr>
                <w:rFonts w:ascii="Times New Roman" w:eastAsia="Times New Roman" w:hAnsi="Times New Roman" w:cs="Times New Roman"/>
                <w:sz w:val="24"/>
                <w:szCs w:val="24"/>
                <w:lang w:val="lt-LT" w:eastAsia="lt-LT"/>
              </w:rPr>
              <w:t xml:space="preserve"> gyventojų amžių), todėl, šioms tendencijoms išliekant, artimiausiu laikotarpiu gali ženklai sumažėti darbo jėgos pasiūla.</w:t>
            </w:r>
          </w:p>
        </w:tc>
      </w:tr>
      <w:tr w:rsidR="00C5721D" w:rsidRPr="00C5721D" w:rsidTr="00C5721D">
        <w:trPr>
          <w:trHeight w:val="290"/>
        </w:trPr>
        <w:tc>
          <w:tcPr>
            <w:tcW w:w="4668" w:type="dxa"/>
            <w:tcBorders>
              <w:top w:val="nil"/>
              <w:left w:val="single" w:sz="8" w:space="0" w:color="000000"/>
              <w:bottom w:val="single" w:sz="8" w:space="0" w:color="000000"/>
              <w:right w:val="single" w:sz="8" w:space="0" w:color="000000"/>
            </w:tcBorders>
            <w:tcMar>
              <w:top w:w="61" w:type="dxa"/>
              <w:left w:w="110" w:type="dxa"/>
              <w:bottom w:w="0" w:type="dxa"/>
              <w:right w:w="47" w:type="dxa"/>
            </w:tcMar>
            <w:hideMark/>
          </w:tcPr>
          <w:p w:rsidR="00C5721D" w:rsidRPr="00C5721D" w:rsidRDefault="00C5721D" w:rsidP="00C5721D">
            <w:pPr>
              <w:spacing w:before="100" w:beforeAutospacing="1" w:after="100" w:afterAutospacing="1" w:line="276" w:lineRule="auto"/>
              <w:ind w:left="-10" w:firstLine="28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2.  Nepakankamos materialinės investicijos</w:t>
            </w:r>
          </w:p>
        </w:tc>
        <w:tc>
          <w:tcPr>
            <w:tcW w:w="1415" w:type="dxa"/>
            <w:tcBorders>
              <w:top w:val="nil"/>
              <w:left w:val="nil"/>
              <w:bottom w:val="single" w:sz="8" w:space="0" w:color="000000"/>
              <w:right w:val="single" w:sz="8" w:space="0" w:color="000000"/>
            </w:tcBorders>
            <w:tcMar>
              <w:top w:w="61" w:type="dxa"/>
              <w:left w:w="110" w:type="dxa"/>
              <w:bottom w:w="0" w:type="dxa"/>
              <w:right w:w="47"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5</w:t>
            </w:r>
          </w:p>
        </w:tc>
        <w:tc>
          <w:tcPr>
            <w:tcW w:w="8214" w:type="dxa"/>
            <w:tcBorders>
              <w:top w:val="nil"/>
              <w:left w:val="nil"/>
              <w:bottom w:val="single" w:sz="8" w:space="0" w:color="000000"/>
              <w:right w:val="single" w:sz="8" w:space="0" w:color="000000"/>
            </w:tcBorders>
            <w:tcMar>
              <w:top w:w="61" w:type="dxa"/>
              <w:left w:w="110" w:type="dxa"/>
              <w:bottom w:w="0" w:type="dxa"/>
              <w:right w:w="47"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2008–2009 m. materialinės investicijos Tauragės regione sumažėjo dvigubai (iki 56 789 tūkst. </w:t>
            </w:r>
            <w:proofErr w:type="spellStart"/>
            <w:r w:rsidRPr="00C5721D">
              <w:rPr>
                <w:rFonts w:ascii="Times New Roman" w:eastAsia="Times New Roman" w:hAnsi="Times New Roman" w:cs="Times New Roman"/>
                <w:sz w:val="24"/>
                <w:szCs w:val="24"/>
                <w:lang w:val="lt-LT" w:eastAsia="lt-LT"/>
              </w:rPr>
              <w:t>Eur</w:t>
            </w:r>
            <w:proofErr w:type="spellEnd"/>
            <w:r w:rsidRPr="00C5721D">
              <w:rPr>
                <w:rFonts w:ascii="Times New Roman" w:eastAsia="Times New Roman" w:hAnsi="Times New Roman" w:cs="Times New Roman"/>
                <w:sz w:val="24"/>
                <w:szCs w:val="24"/>
                <w:lang w:val="lt-LT" w:eastAsia="lt-LT"/>
              </w:rPr>
              <w:t xml:space="preserve">), 2010–2012 m. stebėtas materialių investicijų didėjimas – iki 100 </w:t>
            </w:r>
            <w:r w:rsidRPr="00C5721D">
              <w:rPr>
                <w:rFonts w:ascii="Times New Roman" w:eastAsia="Times New Roman" w:hAnsi="Times New Roman" w:cs="Times New Roman"/>
                <w:sz w:val="24"/>
                <w:szCs w:val="24"/>
                <w:lang w:val="lt-LT" w:eastAsia="lt-LT"/>
              </w:rPr>
              <w:lastRenderedPageBreak/>
              <w:t xml:space="preserve">945 tūkst. </w:t>
            </w:r>
            <w:proofErr w:type="spellStart"/>
            <w:r w:rsidRPr="00C5721D">
              <w:rPr>
                <w:rFonts w:ascii="Times New Roman" w:eastAsia="Times New Roman" w:hAnsi="Times New Roman" w:cs="Times New Roman"/>
                <w:sz w:val="24"/>
                <w:szCs w:val="24"/>
                <w:lang w:val="lt-LT" w:eastAsia="lt-LT"/>
              </w:rPr>
              <w:t>Eur</w:t>
            </w:r>
            <w:proofErr w:type="spellEnd"/>
            <w:r w:rsidRPr="00C5721D">
              <w:rPr>
                <w:rFonts w:ascii="Times New Roman" w:eastAsia="Times New Roman" w:hAnsi="Times New Roman" w:cs="Times New Roman"/>
                <w:sz w:val="24"/>
                <w:szCs w:val="24"/>
                <w:lang w:val="lt-LT" w:eastAsia="lt-LT"/>
              </w:rPr>
              <w:t xml:space="preserve">, 2013 m. fiksuotas nedidelis šios rodiklio reikšmė sumažėjimas (iki 81 641 tūkst. </w:t>
            </w:r>
            <w:proofErr w:type="spellStart"/>
            <w:r w:rsidRPr="00C5721D">
              <w:rPr>
                <w:rFonts w:ascii="Times New Roman" w:eastAsia="Times New Roman" w:hAnsi="Times New Roman" w:cs="Times New Roman"/>
                <w:sz w:val="24"/>
                <w:szCs w:val="24"/>
                <w:lang w:val="lt-LT" w:eastAsia="lt-LT"/>
              </w:rPr>
              <w:t>Eur</w:t>
            </w:r>
            <w:proofErr w:type="spellEnd"/>
            <w:r w:rsidRPr="00C5721D">
              <w:rPr>
                <w:rFonts w:ascii="Times New Roman" w:eastAsia="Times New Roman" w:hAnsi="Times New Roman" w:cs="Times New Roman"/>
                <w:sz w:val="24"/>
                <w:szCs w:val="24"/>
                <w:lang w:val="lt-LT" w:eastAsia="lt-LT"/>
              </w:rPr>
              <w:t xml:space="preserve">). Skaičiuojant materialines investicijas vienam gyventojui, palankiausia situacija stebima Tauragės rajono ir Pagėgių savivaldybėse – 2013 m. duomenimis, materialinės investicijos vienam gyventojui atitinkamai siekė 1,02 ir 1,27 tūkst. </w:t>
            </w:r>
            <w:proofErr w:type="spellStart"/>
            <w:r w:rsidRPr="00C5721D">
              <w:rPr>
                <w:rFonts w:ascii="Times New Roman" w:eastAsia="Times New Roman" w:hAnsi="Times New Roman" w:cs="Times New Roman"/>
                <w:sz w:val="24"/>
                <w:szCs w:val="24"/>
                <w:lang w:val="lt-LT" w:eastAsia="lt-LT"/>
              </w:rPr>
              <w:t>Eur</w:t>
            </w:r>
            <w:proofErr w:type="spellEnd"/>
            <w:r w:rsidRPr="00C5721D">
              <w:rPr>
                <w:rFonts w:ascii="Times New Roman" w:eastAsia="Times New Roman" w:hAnsi="Times New Roman" w:cs="Times New Roman"/>
                <w:sz w:val="24"/>
                <w:szCs w:val="24"/>
                <w:lang w:val="lt-LT" w:eastAsia="lt-LT"/>
              </w:rPr>
              <w:t xml:space="preserve">. 2013 m. materialinės investicijos, tenkančios vienam gyventojui Jurbarko rajono savivaldybėje sudarė vos 0,45 tūkst. </w:t>
            </w:r>
            <w:proofErr w:type="spellStart"/>
            <w:r w:rsidRPr="00C5721D">
              <w:rPr>
                <w:rFonts w:ascii="Times New Roman" w:eastAsia="Times New Roman" w:hAnsi="Times New Roman" w:cs="Times New Roman"/>
                <w:sz w:val="24"/>
                <w:szCs w:val="24"/>
                <w:lang w:val="lt-LT" w:eastAsia="lt-LT"/>
              </w:rPr>
              <w:t>Eur</w:t>
            </w:r>
            <w:proofErr w:type="spellEnd"/>
            <w:r w:rsidRPr="00C5721D">
              <w:rPr>
                <w:rFonts w:ascii="Times New Roman" w:eastAsia="Times New Roman" w:hAnsi="Times New Roman" w:cs="Times New Roman"/>
                <w:sz w:val="24"/>
                <w:szCs w:val="24"/>
                <w:lang w:val="lt-LT" w:eastAsia="lt-LT"/>
              </w:rPr>
              <w:t xml:space="preserve">. Nei vienoje regiono savivaldybėje materialinės investicijos nesiekė net vidutinio šalies lygio (palyginimui: Lietuvos vidurkis sudarė 1,73 tūkst. </w:t>
            </w:r>
            <w:proofErr w:type="spellStart"/>
            <w:r w:rsidRPr="00C5721D">
              <w:rPr>
                <w:rFonts w:ascii="Times New Roman" w:eastAsia="Times New Roman" w:hAnsi="Times New Roman" w:cs="Times New Roman"/>
                <w:sz w:val="24"/>
                <w:szCs w:val="24"/>
                <w:lang w:val="lt-LT" w:eastAsia="lt-LT"/>
              </w:rPr>
              <w:t>Eur</w:t>
            </w:r>
            <w:proofErr w:type="spellEnd"/>
            <w:r w:rsidRPr="00C5721D">
              <w:rPr>
                <w:rFonts w:ascii="Times New Roman" w:eastAsia="Times New Roman" w:hAnsi="Times New Roman" w:cs="Times New Roman"/>
                <w:sz w:val="24"/>
                <w:szCs w:val="24"/>
                <w:lang w:val="lt-LT" w:eastAsia="lt-LT"/>
              </w:rPr>
              <w:t xml:space="preserve"> materialinių investicijų vienam gyventojui).</w:t>
            </w:r>
          </w:p>
        </w:tc>
      </w:tr>
      <w:tr w:rsidR="00C5721D" w:rsidRPr="00C5721D" w:rsidTr="00C5721D">
        <w:trPr>
          <w:trHeight w:val="290"/>
        </w:trPr>
        <w:tc>
          <w:tcPr>
            <w:tcW w:w="4668" w:type="dxa"/>
            <w:tcBorders>
              <w:top w:val="nil"/>
              <w:left w:val="single" w:sz="8" w:space="0" w:color="000000"/>
              <w:bottom w:val="single" w:sz="8" w:space="0" w:color="000000"/>
              <w:right w:val="single" w:sz="8" w:space="0" w:color="000000"/>
            </w:tcBorders>
            <w:tcMar>
              <w:top w:w="61" w:type="dxa"/>
              <w:left w:w="110" w:type="dxa"/>
              <w:bottom w:w="0" w:type="dxa"/>
              <w:right w:w="47" w:type="dxa"/>
            </w:tcMar>
            <w:hideMark/>
          </w:tcPr>
          <w:p w:rsidR="00C5721D" w:rsidRPr="00C5721D" w:rsidRDefault="00C5721D" w:rsidP="00C5721D">
            <w:pPr>
              <w:spacing w:before="100" w:beforeAutospacing="1" w:after="100" w:afterAutospacing="1" w:line="276" w:lineRule="auto"/>
              <w:ind w:left="-10" w:firstLine="28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lastRenderedPageBreak/>
              <w:t>3.  Didesnė tarša, susijusi su kelių transporto priemonių naudojimu, kurią lemia aukštas automobilizacijos lygis ir nepakankamai subalansuota transporto struktūra (nepakankamai išnaudojamas viešasis transportas</w:t>
            </w:r>
          </w:p>
        </w:tc>
        <w:tc>
          <w:tcPr>
            <w:tcW w:w="1415" w:type="dxa"/>
            <w:tcBorders>
              <w:top w:val="nil"/>
              <w:left w:val="nil"/>
              <w:bottom w:val="single" w:sz="8" w:space="0" w:color="000000"/>
              <w:right w:val="single" w:sz="8" w:space="0" w:color="000000"/>
            </w:tcBorders>
            <w:tcMar>
              <w:top w:w="61" w:type="dxa"/>
              <w:left w:w="110" w:type="dxa"/>
              <w:bottom w:w="0" w:type="dxa"/>
              <w:right w:w="47"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4</w:t>
            </w:r>
          </w:p>
        </w:tc>
        <w:tc>
          <w:tcPr>
            <w:tcW w:w="8214" w:type="dxa"/>
            <w:tcBorders>
              <w:top w:val="nil"/>
              <w:left w:val="nil"/>
              <w:bottom w:val="single" w:sz="8" w:space="0" w:color="000000"/>
              <w:right w:val="single" w:sz="8" w:space="0" w:color="000000"/>
            </w:tcBorders>
            <w:tcMar>
              <w:top w:w="61" w:type="dxa"/>
              <w:left w:w="110" w:type="dxa"/>
              <w:bottom w:w="0" w:type="dxa"/>
              <w:right w:w="47" w:type="dxa"/>
            </w:tcMar>
            <w:hideMark/>
          </w:tcPr>
          <w:p w:rsidR="00C5721D" w:rsidRPr="00C5721D" w:rsidRDefault="00C5721D" w:rsidP="00C5721D">
            <w:pPr>
              <w:spacing w:before="100" w:beforeAutospacing="1" w:after="100" w:afterAutospacing="1" w:line="240" w:lineRule="auto"/>
              <w:ind w:right="58"/>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Individualių lengvųjų automobilių skaičius, tenkantis tūkstančiui gyventojų visose Tauragės regiono savivaldybėse, kuriose yra tikslinės teritorijos, išlieka aukštesnis Regiono geografiniai ypatumai ir neaukšta urbanizacija lemia tai, kad kaimo gyvenamųjų vietovių gyventojų judėjimas iki darbo vietų ir paslaugų centrų išliks neišvengiama būtinybe. Šiuo metu absoliučiai didžiausia dalis kelionių tarp miestų ir kaimo gyvenamųjų vietovių regione vyksta individualiais automobiliais, viešojo transporto sistema sudaro santykinai nereikšmingą regiono susisiekimo sistemos dalį (vienam gyventojui 2013 m. teko vidutiniškai 52,3 kelionės autobusu) – t. y. viešuoju transportu (mažiau veikiančiu klimato kaitą ir aplinkos taršą) nuolat naudojasi tik apie 13-15 proc. regiono gyventojų.</w:t>
            </w:r>
          </w:p>
        </w:tc>
      </w:tr>
    </w:tbl>
    <w:p w:rsidR="00C5721D" w:rsidRPr="00C5721D" w:rsidRDefault="00C5721D" w:rsidP="00C5721D">
      <w:pPr>
        <w:spacing w:before="100" w:beforeAutospacing="1" w:after="100" w:afterAutospacing="1" w:line="240" w:lineRule="auto"/>
        <w:ind w:left="1145"/>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w:t>
      </w:r>
    </w:p>
    <w:tbl>
      <w:tblPr>
        <w:tblW w:w="14292" w:type="dxa"/>
        <w:tblInd w:w="580" w:type="dxa"/>
        <w:tblCellMar>
          <w:left w:w="0" w:type="dxa"/>
          <w:right w:w="0" w:type="dxa"/>
        </w:tblCellMar>
        <w:tblLook w:val="04A0"/>
      </w:tblPr>
      <w:tblGrid>
        <w:gridCol w:w="4637"/>
        <w:gridCol w:w="1415"/>
        <w:gridCol w:w="8240"/>
      </w:tblGrid>
      <w:tr w:rsidR="00C5721D" w:rsidRPr="00C5721D" w:rsidTr="00C5721D">
        <w:trPr>
          <w:trHeight w:val="566"/>
          <w:tblHeader/>
        </w:trPr>
        <w:tc>
          <w:tcPr>
            <w:tcW w:w="4637" w:type="dxa"/>
            <w:tcBorders>
              <w:top w:val="single" w:sz="8" w:space="0" w:color="000000"/>
              <w:left w:val="single" w:sz="8" w:space="0" w:color="000000"/>
              <w:bottom w:val="single" w:sz="8" w:space="0" w:color="000000"/>
              <w:right w:val="single" w:sz="8" w:space="0" w:color="000000"/>
            </w:tcBorders>
            <w:shd w:val="clear" w:color="auto" w:fill="DDD9C3"/>
            <w:tcMar>
              <w:top w:w="57" w:type="dxa"/>
              <w:left w:w="107" w:type="dxa"/>
              <w:bottom w:w="0" w:type="dxa"/>
              <w:right w:w="44"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Galimybės</w:t>
            </w:r>
          </w:p>
        </w:tc>
        <w:tc>
          <w:tcPr>
            <w:tcW w:w="1415" w:type="dxa"/>
            <w:tcBorders>
              <w:top w:val="single" w:sz="8" w:space="0" w:color="000000"/>
              <w:left w:val="nil"/>
              <w:bottom w:val="single" w:sz="8" w:space="0" w:color="000000"/>
              <w:right w:val="single" w:sz="8" w:space="0" w:color="000000"/>
            </w:tcBorders>
            <w:shd w:val="clear" w:color="auto" w:fill="DDD9C3"/>
            <w:tcMar>
              <w:top w:w="57" w:type="dxa"/>
              <w:left w:w="107" w:type="dxa"/>
              <w:bottom w:w="0" w:type="dxa"/>
              <w:right w:w="44"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Aktualumo įvertinimas</w:t>
            </w:r>
          </w:p>
        </w:tc>
        <w:tc>
          <w:tcPr>
            <w:tcW w:w="8240" w:type="dxa"/>
            <w:tcBorders>
              <w:top w:val="single" w:sz="8" w:space="0" w:color="000000"/>
              <w:left w:val="nil"/>
              <w:bottom w:val="single" w:sz="8" w:space="0" w:color="000000"/>
              <w:right w:val="single" w:sz="8" w:space="0" w:color="000000"/>
            </w:tcBorders>
            <w:shd w:val="clear" w:color="auto" w:fill="DDD9C3"/>
            <w:tcMar>
              <w:top w:w="57" w:type="dxa"/>
              <w:left w:w="107" w:type="dxa"/>
              <w:bottom w:w="0" w:type="dxa"/>
              <w:right w:w="44" w:type="dxa"/>
            </w:tcMar>
            <w:hideMark/>
          </w:tcPr>
          <w:p w:rsidR="00C5721D" w:rsidRPr="00C5721D" w:rsidRDefault="00C5721D" w:rsidP="00C5721D">
            <w:pPr>
              <w:spacing w:before="100" w:beforeAutospacing="1" w:after="100" w:afterAutospacing="1" w:line="240" w:lineRule="auto"/>
              <w:ind w:left="4"/>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Suteiktą įvertinimą pagrindžianti informacija, prielaidos</w:t>
            </w:r>
          </w:p>
        </w:tc>
      </w:tr>
      <w:tr w:rsidR="00C5721D" w:rsidRPr="00C5721D" w:rsidTr="00C5721D">
        <w:trPr>
          <w:trHeight w:val="18"/>
        </w:trPr>
        <w:tc>
          <w:tcPr>
            <w:tcW w:w="4637" w:type="dxa"/>
            <w:tcBorders>
              <w:top w:val="nil"/>
              <w:left w:val="single" w:sz="8" w:space="0" w:color="000000"/>
              <w:bottom w:val="single" w:sz="8" w:space="0" w:color="000000"/>
              <w:right w:val="single" w:sz="8" w:space="0" w:color="000000"/>
            </w:tcBorders>
            <w:tcMar>
              <w:top w:w="57" w:type="dxa"/>
              <w:left w:w="107" w:type="dxa"/>
              <w:bottom w:w="0" w:type="dxa"/>
              <w:right w:w="44" w:type="dxa"/>
            </w:tcMar>
            <w:hideMark/>
          </w:tcPr>
          <w:p w:rsidR="00C5721D" w:rsidRPr="00C5721D" w:rsidRDefault="00C5721D" w:rsidP="00C5721D">
            <w:pPr>
              <w:spacing w:after="0" w:line="18" w:lineRule="atLeast"/>
              <w:ind w:left="12" w:right="65" w:firstLine="709"/>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       Didėjantis visuomenės ekologinis sąmoningumas, „miestiško“ gyvenimo būdo populiarėjimas lems didesnius reikalavimus miestų transporto sistemoms</w:t>
            </w:r>
          </w:p>
        </w:tc>
        <w:tc>
          <w:tcPr>
            <w:tcW w:w="1415" w:type="dxa"/>
            <w:tcBorders>
              <w:top w:val="nil"/>
              <w:left w:val="nil"/>
              <w:bottom w:val="single" w:sz="8" w:space="0" w:color="000000"/>
              <w:right w:val="single" w:sz="8" w:space="0" w:color="000000"/>
            </w:tcBorders>
            <w:tcMar>
              <w:top w:w="57" w:type="dxa"/>
              <w:left w:w="107" w:type="dxa"/>
              <w:bottom w:w="0" w:type="dxa"/>
              <w:right w:w="44" w:type="dxa"/>
            </w:tcMar>
            <w:hideMark/>
          </w:tcPr>
          <w:p w:rsidR="00C5721D" w:rsidRPr="00C5721D" w:rsidRDefault="00C5721D" w:rsidP="00C5721D">
            <w:pPr>
              <w:spacing w:before="100" w:beforeAutospacing="1" w:after="100" w:afterAutospacing="1" w:line="1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5</w:t>
            </w:r>
          </w:p>
        </w:tc>
        <w:tc>
          <w:tcPr>
            <w:tcW w:w="8240" w:type="dxa"/>
            <w:tcBorders>
              <w:top w:val="nil"/>
              <w:left w:val="nil"/>
              <w:bottom w:val="single" w:sz="8" w:space="0" w:color="000000"/>
              <w:right w:val="single" w:sz="8" w:space="0" w:color="000000"/>
            </w:tcBorders>
            <w:tcMar>
              <w:top w:w="57" w:type="dxa"/>
              <w:left w:w="107" w:type="dxa"/>
              <w:bottom w:w="0" w:type="dxa"/>
              <w:right w:w="44" w:type="dxa"/>
            </w:tcMar>
            <w:hideMark/>
          </w:tcPr>
          <w:p w:rsidR="00C5721D" w:rsidRPr="00C5721D" w:rsidRDefault="00C5721D" w:rsidP="00C5721D">
            <w:pPr>
              <w:spacing w:before="100" w:beforeAutospacing="1" w:after="100" w:afterAutospacing="1" w:line="18" w:lineRule="atLeast"/>
              <w:ind w:left="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Viena svarbiausių sąlygų sėkmingai miestų plėtrai – gera susisiekimo sistema: apšvietimas, eismo saugumas, darnaus judėjimo mieste galimybių realizavimas. Tokioje sistemoje susisiekimas su miestų centrais, darbo vietomis, socialines paslaugas teikiančiomis institucijomis, laisvalaikio bei poilsio centrais turi būti greitas ir patogus. Šį tikslą padėtų įgyvendinti miestų gatvių tinklo pertvarkymas, </w:t>
            </w:r>
            <w:r w:rsidRPr="00C5721D">
              <w:rPr>
                <w:rFonts w:ascii="Times New Roman" w:eastAsia="Times New Roman" w:hAnsi="Times New Roman" w:cs="Times New Roman"/>
                <w:sz w:val="24"/>
                <w:szCs w:val="24"/>
                <w:lang w:val="lt-LT" w:eastAsia="lt-LT"/>
              </w:rPr>
              <w:lastRenderedPageBreak/>
              <w:t>jungiant urbanistinę struktūrą į vientisą sistemą, esamų gatvių jų techninės būklės gerinimas, viešojo transporto priemonių parko atnaujinimas.</w:t>
            </w:r>
          </w:p>
        </w:tc>
      </w:tr>
      <w:tr w:rsidR="00C5721D" w:rsidRPr="00C5721D" w:rsidTr="00C5721D">
        <w:trPr>
          <w:trHeight w:val="28"/>
        </w:trPr>
        <w:tc>
          <w:tcPr>
            <w:tcW w:w="4637" w:type="dxa"/>
            <w:tcBorders>
              <w:top w:val="nil"/>
              <w:left w:val="single" w:sz="8" w:space="0" w:color="000000"/>
              <w:bottom w:val="single" w:sz="8" w:space="0" w:color="000000"/>
              <w:right w:val="single" w:sz="8" w:space="0" w:color="000000"/>
            </w:tcBorders>
            <w:tcMar>
              <w:top w:w="57" w:type="dxa"/>
              <w:left w:w="107" w:type="dxa"/>
              <w:bottom w:w="0" w:type="dxa"/>
              <w:right w:w="44" w:type="dxa"/>
            </w:tcMar>
            <w:hideMark/>
          </w:tcPr>
          <w:p w:rsidR="00C5721D" w:rsidRPr="00C5721D" w:rsidRDefault="00C5721D" w:rsidP="00C5721D">
            <w:pPr>
              <w:spacing w:after="0" w:line="28" w:lineRule="atLeast"/>
              <w:ind w:left="12" w:right="65" w:firstLine="709"/>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lastRenderedPageBreak/>
              <w:t>2.  Dėl mažėjančio gyventojų skaičiaus (ir, atitinkamai, darbo jėgos pasiūlos) įmonės didesnį prioritetą skirs technologinei plėtrai, ir galės pasinaudoti tam skiriama ES finansine parama</w:t>
            </w:r>
          </w:p>
        </w:tc>
        <w:tc>
          <w:tcPr>
            <w:tcW w:w="1415" w:type="dxa"/>
            <w:tcBorders>
              <w:top w:val="nil"/>
              <w:left w:val="nil"/>
              <w:bottom w:val="single" w:sz="8" w:space="0" w:color="000000"/>
              <w:right w:val="single" w:sz="8" w:space="0" w:color="000000"/>
            </w:tcBorders>
            <w:tcMar>
              <w:top w:w="57" w:type="dxa"/>
              <w:left w:w="107" w:type="dxa"/>
              <w:bottom w:w="0" w:type="dxa"/>
              <w:right w:w="44" w:type="dxa"/>
            </w:tcMar>
            <w:hideMark/>
          </w:tcPr>
          <w:p w:rsidR="00C5721D" w:rsidRPr="00C5721D" w:rsidRDefault="00C5721D" w:rsidP="00C5721D">
            <w:pPr>
              <w:spacing w:before="100" w:beforeAutospacing="1" w:after="100" w:afterAutospacing="1" w:line="2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3</w:t>
            </w:r>
          </w:p>
        </w:tc>
        <w:tc>
          <w:tcPr>
            <w:tcW w:w="8240" w:type="dxa"/>
            <w:tcBorders>
              <w:top w:val="nil"/>
              <w:left w:val="nil"/>
              <w:bottom w:val="single" w:sz="8" w:space="0" w:color="000000"/>
              <w:right w:val="single" w:sz="8" w:space="0" w:color="000000"/>
            </w:tcBorders>
            <w:tcMar>
              <w:top w:w="57" w:type="dxa"/>
              <w:left w:w="107" w:type="dxa"/>
              <w:bottom w:w="0" w:type="dxa"/>
              <w:right w:w="44" w:type="dxa"/>
            </w:tcMar>
            <w:hideMark/>
          </w:tcPr>
          <w:p w:rsidR="00C5721D" w:rsidRPr="00C5721D" w:rsidRDefault="00C5721D" w:rsidP="00C5721D">
            <w:pPr>
              <w:spacing w:before="100" w:beforeAutospacing="1" w:after="100" w:afterAutospacing="1" w:line="28" w:lineRule="atLeast"/>
              <w:ind w:left="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xml:space="preserve">2014–2020 metų Europos Sąjungos fondų investicijų veiksmų programoje numatyti uždaviniai: 3.1.1. „Padidinti verslumo lygį“, 3.3.1. „Padidinti MVĮ produktyvumą“, 3.3.2. „Padidinti MVĮ investicijas į </w:t>
            </w:r>
            <w:proofErr w:type="spellStart"/>
            <w:r w:rsidRPr="00C5721D">
              <w:rPr>
                <w:rFonts w:ascii="Times New Roman" w:eastAsia="Times New Roman" w:hAnsi="Times New Roman" w:cs="Times New Roman"/>
                <w:color w:val="000000"/>
                <w:sz w:val="24"/>
                <w:szCs w:val="24"/>
                <w:lang w:val="lt-LT" w:eastAsia="lt-LT"/>
              </w:rPr>
              <w:t>ekoinovacijas</w:t>
            </w:r>
            <w:proofErr w:type="spellEnd"/>
            <w:r w:rsidRPr="00C5721D">
              <w:rPr>
                <w:rFonts w:ascii="Times New Roman" w:eastAsia="Times New Roman" w:hAnsi="Times New Roman" w:cs="Times New Roman"/>
                <w:color w:val="000000"/>
                <w:sz w:val="24"/>
                <w:szCs w:val="24"/>
                <w:lang w:val="lt-LT" w:eastAsia="lt-LT"/>
              </w:rPr>
              <w:t xml:space="preserve"> ir kitas efektyviai išteklius naudojančias technologijas“ – pažangioms technologijoms diegti ir finansuoti. Technologinė plėtra pramonės įmonėse gali turėti teigiamą įtaką gyventojų perkamajai galai, ir taip stimuliuoti kitus ūkio sektorius (pvz. paslaugas gyventojams arba turizmą).</w:t>
            </w:r>
          </w:p>
        </w:tc>
      </w:tr>
    </w:tbl>
    <w:p w:rsidR="00C5721D" w:rsidRPr="00C5721D" w:rsidRDefault="00C5721D" w:rsidP="00C5721D">
      <w:pPr>
        <w:spacing w:before="100" w:beforeAutospacing="1" w:after="100" w:afterAutospacing="1" w:line="240" w:lineRule="auto"/>
        <w:ind w:right="13682" w:firstLine="60"/>
        <w:jc w:val="right"/>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w:t>
      </w:r>
    </w:p>
    <w:tbl>
      <w:tblPr>
        <w:tblW w:w="14292" w:type="dxa"/>
        <w:tblInd w:w="580" w:type="dxa"/>
        <w:tblCellMar>
          <w:left w:w="0" w:type="dxa"/>
          <w:right w:w="0" w:type="dxa"/>
        </w:tblCellMar>
        <w:tblLook w:val="04A0"/>
      </w:tblPr>
      <w:tblGrid>
        <w:gridCol w:w="4637"/>
        <w:gridCol w:w="1415"/>
        <w:gridCol w:w="8240"/>
      </w:tblGrid>
      <w:tr w:rsidR="00C5721D" w:rsidRPr="00C5721D" w:rsidTr="00C5721D">
        <w:trPr>
          <w:trHeight w:val="568"/>
          <w:tblHeader/>
        </w:trPr>
        <w:tc>
          <w:tcPr>
            <w:tcW w:w="4637" w:type="dxa"/>
            <w:tcBorders>
              <w:top w:val="single" w:sz="8" w:space="0" w:color="000000"/>
              <w:left w:val="single" w:sz="8" w:space="0" w:color="000000"/>
              <w:bottom w:val="single" w:sz="8" w:space="0" w:color="000000"/>
              <w:right w:val="single" w:sz="8" w:space="0" w:color="000000"/>
            </w:tcBorders>
            <w:shd w:val="clear" w:color="auto" w:fill="DDD9C3"/>
            <w:tcMar>
              <w:top w:w="61" w:type="dxa"/>
              <w:left w:w="110" w:type="dxa"/>
              <w:bottom w:w="0" w:type="dxa"/>
              <w:right w:w="44" w:type="dxa"/>
            </w:tcMar>
            <w:vAlign w:val="center"/>
            <w:hideMark/>
          </w:tcPr>
          <w:p w:rsidR="00C5721D" w:rsidRPr="00C5721D" w:rsidRDefault="00C5721D" w:rsidP="00C5721D">
            <w:pPr>
              <w:spacing w:before="100" w:beforeAutospacing="1" w:after="100" w:afterAutospacing="1" w:line="240" w:lineRule="auto"/>
              <w:ind w:firstLine="60"/>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Grėsmės</w:t>
            </w:r>
          </w:p>
        </w:tc>
        <w:tc>
          <w:tcPr>
            <w:tcW w:w="1415" w:type="dxa"/>
            <w:tcBorders>
              <w:top w:val="single" w:sz="8" w:space="0" w:color="000000"/>
              <w:left w:val="nil"/>
              <w:bottom w:val="single" w:sz="8" w:space="0" w:color="000000"/>
              <w:right w:val="single" w:sz="8" w:space="0" w:color="000000"/>
            </w:tcBorders>
            <w:shd w:val="clear" w:color="auto" w:fill="DDD9C3"/>
            <w:tcMar>
              <w:top w:w="61" w:type="dxa"/>
              <w:left w:w="110" w:type="dxa"/>
              <w:bottom w:w="0" w:type="dxa"/>
              <w:right w:w="44"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Aktualumo įvertinimas</w:t>
            </w:r>
          </w:p>
        </w:tc>
        <w:tc>
          <w:tcPr>
            <w:tcW w:w="8240" w:type="dxa"/>
            <w:tcBorders>
              <w:top w:val="single" w:sz="8" w:space="0" w:color="000000"/>
              <w:left w:val="nil"/>
              <w:bottom w:val="single" w:sz="8" w:space="0" w:color="000000"/>
              <w:right w:val="single" w:sz="8" w:space="0" w:color="000000"/>
            </w:tcBorders>
            <w:shd w:val="clear" w:color="auto" w:fill="DDD9C3"/>
            <w:tcMar>
              <w:top w:w="61" w:type="dxa"/>
              <w:left w:w="110" w:type="dxa"/>
              <w:bottom w:w="0" w:type="dxa"/>
              <w:right w:w="44" w:type="dxa"/>
            </w:tcMar>
            <w:vAlign w:val="center"/>
            <w:hideMark/>
          </w:tcPr>
          <w:p w:rsidR="00C5721D" w:rsidRPr="00C5721D" w:rsidRDefault="00C5721D" w:rsidP="00C5721D">
            <w:pPr>
              <w:spacing w:before="100" w:beforeAutospacing="1" w:after="100" w:afterAutospacing="1" w:line="240" w:lineRule="auto"/>
              <w:ind w:right="60"/>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Suteiktą įvertinimą pagrindžianti informacija, prielaidos</w:t>
            </w:r>
          </w:p>
        </w:tc>
      </w:tr>
      <w:tr w:rsidR="00C5721D" w:rsidRPr="00C5721D" w:rsidTr="00C5721D">
        <w:trPr>
          <w:trHeight w:val="850"/>
        </w:trPr>
        <w:tc>
          <w:tcPr>
            <w:tcW w:w="4637" w:type="dxa"/>
            <w:tcBorders>
              <w:top w:val="nil"/>
              <w:left w:val="single" w:sz="8" w:space="0" w:color="000000"/>
              <w:bottom w:val="single" w:sz="8" w:space="0" w:color="000000"/>
              <w:right w:val="single" w:sz="8" w:space="0" w:color="000000"/>
            </w:tcBorders>
            <w:tcMar>
              <w:top w:w="61" w:type="dxa"/>
              <w:left w:w="110" w:type="dxa"/>
              <w:bottom w:w="0" w:type="dxa"/>
              <w:right w:w="44" w:type="dxa"/>
            </w:tcMar>
            <w:hideMark/>
          </w:tcPr>
          <w:p w:rsidR="00C5721D" w:rsidRPr="00C5721D" w:rsidRDefault="00C5721D" w:rsidP="00C5721D">
            <w:pPr>
              <w:snapToGrid w:val="0"/>
              <w:spacing w:before="100" w:beforeAutospacing="1" w:after="100" w:afterAutospacing="1" w:line="276" w:lineRule="auto"/>
              <w:ind w:firstLine="27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   Miestų infrastruktūros santykinių išlaikymo kaštų didėjimas dėl gyventojų skaičiaus mažėjimo</w:t>
            </w:r>
          </w:p>
        </w:tc>
        <w:tc>
          <w:tcPr>
            <w:tcW w:w="1415" w:type="dxa"/>
            <w:tcBorders>
              <w:top w:val="nil"/>
              <w:left w:val="nil"/>
              <w:bottom w:val="single" w:sz="8" w:space="0" w:color="000000"/>
              <w:right w:val="single" w:sz="8" w:space="0" w:color="000000"/>
            </w:tcBorders>
            <w:tcMar>
              <w:top w:w="61" w:type="dxa"/>
              <w:left w:w="110" w:type="dxa"/>
              <w:bottom w:w="0" w:type="dxa"/>
              <w:right w:w="44" w:type="dxa"/>
            </w:tcMa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3</w:t>
            </w:r>
          </w:p>
        </w:tc>
        <w:tc>
          <w:tcPr>
            <w:tcW w:w="8240" w:type="dxa"/>
            <w:tcBorders>
              <w:top w:val="nil"/>
              <w:left w:val="nil"/>
              <w:bottom w:val="single" w:sz="8" w:space="0" w:color="000000"/>
              <w:right w:val="single" w:sz="8" w:space="0" w:color="000000"/>
            </w:tcBorders>
            <w:tcMar>
              <w:top w:w="61" w:type="dxa"/>
              <w:left w:w="110" w:type="dxa"/>
              <w:bottom w:w="0" w:type="dxa"/>
              <w:right w:w="44" w:type="dxa"/>
            </w:tcMar>
            <w:hideMark/>
          </w:tcPr>
          <w:p w:rsidR="00C5721D" w:rsidRPr="00C5721D" w:rsidRDefault="00C5721D" w:rsidP="00C5721D">
            <w:pPr>
              <w:snapToGrid w:val="0"/>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Ilguoju laikotarpiu (2001–2014 m.) Tauragės regione gyventojų skaičius sumažėjo apie 22,1 proc., tačiau tiek inžinerinės, tiek socialinės infrastruktūros kiekis nesumažėjo. Mažėjant gyventojų skaičiui, vienam gyventojui tenkantys miesto infrastruktūros išlaikymo kaštai toliau augs.</w:t>
            </w:r>
            <w:r w:rsidRPr="00C5721D">
              <w:rPr>
                <w:rFonts w:ascii="Times New Roman" w:eastAsia="Times New Roman" w:hAnsi="Times New Roman" w:cs="Times New Roman"/>
                <w:lang w:val="lt-LT" w:eastAsia="lt-LT"/>
              </w:rPr>
              <w:t xml:space="preserve"> </w:t>
            </w:r>
          </w:p>
        </w:tc>
      </w:tr>
      <w:tr w:rsidR="00C5721D" w:rsidRPr="00C5721D" w:rsidTr="00C5721D">
        <w:trPr>
          <w:trHeight w:val="850"/>
        </w:trPr>
        <w:tc>
          <w:tcPr>
            <w:tcW w:w="4637" w:type="dxa"/>
            <w:tcBorders>
              <w:top w:val="nil"/>
              <w:left w:val="single" w:sz="8" w:space="0" w:color="000000"/>
              <w:bottom w:val="single" w:sz="8" w:space="0" w:color="000000"/>
              <w:right w:val="single" w:sz="8" w:space="0" w:color="000000"/>
            </w:tcBorders>
            <w:tcMar>
              <w:top w:w="61" w:type="dxa"/>
              <w:left w:w="110" w:type="dxa"/>
              <w:bottom w:w="0" w:type="dxa"/>
              <w:right w:w="44" w:type="dxa"/>
            </w:tcMar>
            <w:hideMark/>
          </w:tcPr>
          <w:p w:rsidR="00C5721D" w:rsidRPr="00C5721D" w:rsidRDefault="00C5721D" w:rsidP="00C5721D">
            <w:pPr>
              <w:snapToGrid w:val="0"/>
              <w:spacing w:before="100" w:beforeAutospacing="1" w:after="100" w:afterAutospacing="1" w:line="276" w:lineRule="auto"/>
              <w:ind w:firstLine="27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   Didės į šalia esančius Kauno ir Klaipėdos regionus išvykstančiųjų gyventi, dirbti ar studijuoti jaunų gyventojų srautai, blogėjant šalies demografinei struktūrai.</w:t>
            </w:r>
          </w:p>
        </w:tc>
        <w:tc>
          <w:tcPr>
            <w:tcW w:w="1415" w:type="dxa"/>
            <w:tcBorders>
              <w:top w:val="nil"/>
              <w:left w:val="nil"/>
              <w:bottom w:val="single" w:sz="8" w:space="0" w:color="000000"/>
              <w:right w:val="single" w:sz="8" w:space="0" w:color="000000"/>
            </w:tcBorders>
            <w:tcMar>
              <w:top w:w="61" w:type="dxa"/>
              <w:left w:w="110" w:type="dxa"/>
              <w:bottom w:w="0" w:type="dxa"/>
              <w:right w:w="44"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4</w:t>
            </w:r>
          </w:p>
        </w:tc>
        <w:tc>
          <w:tcPr>
            <w:tcW w:w="8240" w:type="dxa"/>
            <w:tcBorders>
              <w:top w:val="nil"/>
              <w:left w:val="nil"/>
              <w:bottom w:val="single" w:sz="8" w:space="0" w:color="000000"/>
              <w:right w:val="single" w:sz="8" w:space="0" w:color="000000"/>
            </w:tcBorders>
            <w:tcMar>
              <w:top w:w="61" w:type="dxa"/>
              <w:left w:w="110" w:type="dxa"/>
              <w:bottom w:w="0" w:type="dxa"/>
              <w:right w:w="44" w:type="dxa"/>
            </w:tcMar>
            <w:hideMark/>
          </w:tcPr>
          <w:p w:rsidR="00C5721D" w:rsidRPr="00C5721D" w:rsidRDefault="00C5721D" w:rsidP="00C5721D">
            <w:pPr>
              <w:spacing w:before="100" w:beforeAutospacing="1" w:after="100" w:afterAutospacing="1" w:line="240" w:lineRule="auto"/>
              <w:ind w:right="58" w:firstLine="65"/>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Lietuvoje susidariusi amžiaus struktūra lems tai, kad toliau didės pensinio amžiaus gyventojų dalis lyginant su darbingo amžiaus gyventojais, o mažės – vaikų ir jaunimo. Didesnis darbo jėgos poreikis didesniuose šalies miestuose (kartu ir didesnis darbo užmokestis) didins iš Tauragės regiono tikslinių teritorijų išvykstančiųjų gyventi ir dirbti jaunų gyventojų srautai.</w:t>
            </w:r>
          </w:p>
        </w:tc>
      </w:tr>
    </w:tbl>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_______________________</w:t>
      </w:r>
    </w:p>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bookmarkStart w:id="0" w:name="part_988cdd42706b4c668c4998b16b3f60f9"/>
      <w:bookmarkEnd w:id="0"/>
      <w:r w:rsidRPr="00C5721D">
        <w:rPr>
          <w:rFonts w:ascii="Times New Roman" w:eastAsia="Times New Roman" w:hAnsi="Times New Roman" w:cs="Times New Roman"/>
          <w:sz w:val="24"/>
          <w:szCs w:val="24"/>
          <w:lang w:val="lt-LT" w:eastAsia="lt-LT"/>
        </w:rPr>
        <w:br w:type="page"/>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lastRenderedPageBreak/>
        <w:t> </w:t>
      </w:r>
    </w:p>
    <w:p w:rsidR="00C5721D" w:rsidRPr="00C5721D" w:rsidRDefault="00C5721D" w:rsidP="00C5721D">
      <w:pPr>
        <w:spacing w:before="100" w:beforeAutospacing="1" w:after="100" w:afterAutospacing="1" w:line="240" w:lineRule="auto"/>
        <w:ind w:left="8384"/>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Tauragės regiono integruotos teritorijų vystymo programos</w:t>
      </w:r>
    </w:p>
    <w:p w:rsidR="00C5721D" w:rsidRPr="00C5721D" w:rsidRDefault="00C5721D" w:rsidP="00C5721D">
      <w:pPr>
        <w:spacing w:before="100" w:beforeAutospacing="1" w:after="100" w:afterAutospacing="1" w:line="240" w:lineRule="auto"/>
        <w:ind w:left="7696" w:firstLine="688"/>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 priedas</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Calibri" w:eastAsia="Times New Roman" w:hAnsi="Calibri" w:cs="Calibri"/>
          <w:lang w:val="lt-LT" w:eastAsia="lt-LT"/>
        </w:rPr>
        <w:t> </w:t>
      </w:r>
    </w:p>
    <w:p w:rsidR="00C5721D" w:rsidRPr="00C5721D" w:rsidRDefault="00C5721D" w:rsidP="00C5721D">
      <w:pPr>
        <w:spacing w:before="100" w:beforeAutospacing="1" w:after="100" w:afterAutospacing="1" w:line="240" w:lineRule="auto"/>
        <w:ind w:left="10" w:hanging="1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w:t>
      </w:r>
    </w:p>
    <w:p w:rsidR="00C5721D" w:rsidRPr="00C5721D" w:rsidRDefault="00C5721D" w:rsidP="00C5721D">
      <w:pPr>
        <w:spacing w:after="0" w:line="276" w:lineRule="auto"/>
        <w:ind w:left="10" w:right="5" w:hanging="10"/>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xml:space="preserve">TAURAGĖS REGIONO INTEGRUOTOS TERITORIJŲ VYSTYMO </w:t>
      </w:r>
      <w:r w:rsidRPr="00C5721D">
        <w:rPr>
          <w:rFonts w:ascii="Times New Roman" w:eastAsia="Times New Roman" w:hAnsi="Times New Roman" w:cs="Times New Roman"/>
          <w:b/>
          <w:bCs/>
          <w:color w:val="000000"/>
          <w:sz w:val="24"/>
          <w:szCs w:val="24"/>
          <w:lang w:val="lt-LT" w:eastAsia="lt-LT"/>
        </w:rPr>
        <w:t xml:space="preserve">PROGRAMOS ĮGYVENDINIMO TERITORIJOS VYSTYMO TIKSLAI, UŽDAVINIAI IR PRIEMONĖS </w:t>
      </w:r>
    </w:p>
    <w:p w:rsidR="00C5721D" w:rsidRPr="00C5721D" w:rsidRDefault="00C5721D" w:rsidP="00C5721D">
      <w:pPr>
        <w:spacing w:before="100" w:beforeAutospacing="1" w:after="100" w:afterAutospacing="1" w:line="240" w:lineRule="auto"/>
        <w:ind w:firstLine="60"/>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w:t>
      </w:r>
    </w:p>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t>1. Tikslas: Padidinti užimtumą per patrauklumo darbui ir investicijoms gerinimą, darbo vietų pasiekiamumo ir darbo jėgos mobilumo didinimą</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1. </w:t>
      </w:r>
      <w:r w:rsidRPr="00C5721D">
        <w:rPr>
          <w:rFonts w:ascii="Times New Roman" w:eastAsia="Times New Roman" w:hAnsi="Times New Roman" w:cs="Times New Roman"/>
          <w:lang w:val="lt-LT" w:eastAsia="lt-LT"/>
        </w:rPr>
        <w:t> </w:t>
      </w:r>
      <w:r w:rsidRPr="00C5721D">
        <w:rPr>
          <w:rFonts w:ascii="Times New Roman" w:eastAsia="Times New Roman" w:hAnsi="Times New Roman" w:cs="Times New Roman"/>
          <w:sz w:val="24"/>
          <w:szCs w:val="24"/>
          <w:lang w:val="lt-LT" w:eastAsia="lt-LT"/>
        </w:rPr>
        <w:t>Tikslas iškeltas siekiant išnaudoti Tauragės regiono stiprybes – stabilią darbo jėgos pasiūlą (trumpuoju laikotarpiu) – pastovią darbingo amžiaus gyventojų dalį ir didėjančią miestų, kaip gyvenamųjų vietovių, reikšmę (kuri sudaro ir ekonominės veiklos, ypač paslaugų koncentracijai), pasinaudoti didėjančio visuomenės ekologinio sąmoningumo, „miestiško“ gyvenimo būdo populiarėjimo galimybe ir šalinti grėsmę kuri gali atsirasti dėl miestų infrastruktūros santykinių išlaikymo kaštų didėjimo (mažėjant gyventojų skaičiui).</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 Svarstyti alternatyvūs tikslai ir tikslo pasirinkimo priežastys.</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Svarstyti 2 alternatyvūs tikslai:</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lastRenderedPageBreak/>
        <w:t xml:space="preserve">1. padidinti užimtumą, kuriant verslui (ypač − aukštesnę pridėtinę vertę kuriančioms ūkio šakoms) patrauklią aplinką, didinant ūkio diversifikavimą </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 padidinti užimtumą per patrauklumo darbui ir investicijoms gerinimą, darbo vietų pasiekiamumo ir darbo jėgos mobilumo didinimą</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Remiantis </w:t>
      </w:r>
      <w:proofErr w:type="spellStart"/>
      <w:r w:rsidRPr="00C5721D">
        <w:rPr>
          <w:rFonts w:ascii="Times New Roman" w:eastAsia="Times New Roman" w:hAnsi="Times New Roman" w:cs="Times New Roman"/>
          <w:sz w:val="24"/>
          <w:szCs w:val="24"/>
          <w:lang w:val="lt-LT" w:eastAsia="lt-LT"/>
        </w:rPr>
        <w:t>daugiakriterinės</w:t>
      </w:r>
      <w:proofErr w:type="spellEnd"/>
      <w:r w:rsidRPr="00C5721D">
        <w:rPr>
          <w:rFonts w:ascii="Times New Roman" w:eastAsia="Times New Roman" w:hAnsi="Times New Roman" w:cs="Times New Roman"/>
          <w:sz w:val="24"/>
          <w:szCs w:val="24"/>
          <w:lang w:val="lt-LT" w:eastAsia="lt-LT"/>
        </w:rPr>
        <w:t xml:space="preserve"> analizės išvadomis, tikslas „Padidinti užimtumą per patrauklumo darbui ir investicijoms gerinimą,  darbo vietų pasiekiamumo ir darbo jėgos mobilumo didinimą“ turi geresnį vertinimą:</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turi didesnį poveikį strateginių problemų sprendimui ir geriau išnaudoja galimybes, mažina silpnybių poveikį ir grėsmes</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turi didesnį poveikį ekonomikai ir socialinei sričiai</w:t>
      </w:r>
    </w:p>
    <w:p w:rsidR="00C5721D" w:rsidRPr="00C5721D" w:rsidRDefault="00C5721D" w:rsidP="00C5721D">
      <w:pPr>
        <w:spacing w:before="100" w:beforeAutospacing="1" w:after="100" w:afterAutospacing="1" w:line="240" w:lineRule="auto"/>
        <w:ind w:firstLine="85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3. Tikslui priskirtas efekto rodiklis: Užimtųjų gyventojų Tauragės regione dalis, palyginti su darbingo amžiaus gyventojais, proc. Planuojama, kad 2023 m. šio rodiklio reikšmė padidės iki 65 proc. </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 </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br w:type="page"/>
      </w:r>
      <w:r w:rsidRPr="00C5721D">
        <w:rPr>
          <w:rFonts w:ascii="Times New Roman" w:eastAsia="Times New Roman" w:hAnsi="Times New Roman" w:cs="Times New Roman"/>
          <w:b/>
          <w:bCs/>
          <w:sz w:val="24"/>
          <w:szCs w:val="24"/>
          <w:lang w:val="lt-LT" w:eastAsia="lt-LT"/>
        </w:rPr>
        <w:lastRenderedPageBreak/>
        <w:t> </w:t>
      </w:r>
    </w:p>
    <w:p w:rsidR="00C5721D" w:rsidRPr="00C5721D" w:rsidRDefault="00C5721D" w:rsidP="00C5721D">
      <w:pPr>
        <w:spacing w:before="100" w:beforeAutospacing="1" w:after="100" w:afterAutospacing="1" w:line="240" w:lineRule="auto"/>
        <w:ind w:firstLine="709"/>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t>Programos efektas:</w:t>
      </w:r>
    </w:p>
    <w:tbl>
      <w:tblPr>
        <w:tblW w:w="14970" w:type="dxa"/>
        <w:tblCellMar>
          <w:left w:w="0" w:type="dxa"/>
          <w:right w:w="0" w:type="dxa"/>
        </w:tblCellMar>
        <w:tblLook w:val="04A0"/>
      </w:tblPr>
      <w:tblGrid>
        <w:gridCol w:w="1242"/>
        <w:gridCol w:w="7125"/>
        <w:gridCol w:w="2091"/>
        <w:gridCol w:w="2201"/>
        <w:gridCol w:w="2311"/>
      </w:tblGrid>
      <w:tr w:rsidR="00C5721D" w:rsidRPr="00C5721D" w:rsidTr="00C5721D">
        <w:tc>
          <w:tcPr>
            <w:tcW w:w="1242" w:type="dxa"/>
            <w:tcBorders>
              <w:top w:val="single" w:sz="8" w:space="0" w:color="000000"/>
              <w:left w:val="single" w:sz="8" w:space="0" w:color="000000"/>
              <w:bottom w:val="single" w:sz="8" w:space="0" w:color="000000"/>
              <w:right w:val="nil"/>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Kodas</w:t>
            </w:r>
          </w:p>
        </w:tc>
        <w:tc>
          <w:tcPr>
            <w:tcW w:w="7122" w:type="dxa"/>
            <w:tcBorders>
              <w:top w:val="single" w:sz="8" w:space="0" w:color="000000"/>
              <w:left w:val="single" w:sz="8" w:space="0" w:color="000000"/>
              <w:bottom w:val="single" w:sz="8" w:space="0" w:color="000000"/>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Efekto rodiklio pavadinimas, matavimo vienetai</w:t>
            </w:r>
          </w:p>
        </w:tc>
        <w:tc>
          <w:tcPr>
            <w:tcW w:w="2090"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Pradinė reikšmė (2013 m.)</w:t>
            </w:r>
          </w:p>
        </w:tc>
        <w:tc>
          <w:tcPr>
            <w:tcW w:w="2200"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Siekiama reikšmė (2020 m.)</w:t>
            </w:r>
          </w:p>
        </w:tc>
        <w:tc>
          <w:tcPr>
            <w:tcW w:w="2310"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Siekiama reikšmė (2023 m.)</w:t>
            </w:r>
          </w:p>
        </w:tc>
      </w:tr>
      <w:tr w:rsidR="00C5721D" w:rsidRPr="00C5721D" w:rsidTr="00C5721D">
        <w:trPr>
          <w:trHeight w:val="571"/>
        </w:trPr>
        <w:tc>
          <w:tcPr>
            <w:tcW w:w="1242" w:type="dxa"/>
            <w:tcBorders>
              <w:top w:val="nil"/>
              <w:left w:val="single" w:sz="8" w:space="0" w:color="000000"/>
              <w:bottom w:val="single" w:sz="8" w:space="0" w:color="000000"/>
              <w:right w:val="nil"/>
            </w:tcBorders>
            <w:tcMar>
              <w:top w:w="0" w:type="dxa"/>
              <w:left w:w="108" w:type="dxa"/>
              <w:bottom w:w="0" w:type="dxa"/>
              <w:right w:w="108" w:type="dxa"/>
            </w:tcMar>
            <w:hideMark/>
          </w:tcPr>
          <w:p w:rsidR="00C5721D" w:rsidRPr="00C5721D" w:rsidRDefault="00C5721D" w:rsidP="00C5721D">
            <w:pPr>
              <w:snapToGrid w:val="0"/>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1-E-1</w:t>
            </w:r>
          </w:p>
        </w:tc>
        <w:tc>
          <w:tcPr>
            <w:tcW w:w="7122"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5721D" w:rsidRPr="00C5721D" w:rsidRDefault="00C5721D" w:rsidP="00C5721D">
            <w:pPr>
              <w:snapToGrid w:val="0"/>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Užimtųjų gyventojų Tauragės regione dalis, palyginti su darbingo amžiaus gyventojais, proc.</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63,98</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64,80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65,00</w:t>
            </w:r>
          </w:p>
        </w:tc>
      </w:tr>
    </w:tbl>
    <w:p w:rsidR="00C5721D" w:rsidRPr="00C5721D" w:rsidRDefault="00C5721D" w:rsidP="00C5721D">
      <w:pPr>
        <w:spacing w:before="100" w:beforeAutospacing="1" w:after="100" w:afterAutospacing="1" w:line="240" w:lineRule="auto"/>
        <w:ind w:firstLine="709"/>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lang w:val="lt-LT" w:eastAsia="lt-LT"/>
        </w:rPr>
        <w:t> </w:t>
      </w:r>
    </w:p>
    <w:p w:rsidR="00C5721D" w:rsidRPr="00C5721D" w:rsidRDefault="00C5721D" w:rsidP="00C5721D">
      <w:pPr>
        <w:spacing w:before="100" w:beforeAutospacing="1" w:after="100" w:afterAutospacing="1" w:line="240" w:lineRule="auto"/>
        <w:ind w:firstLine="709"/>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t>Programos rezultatai:</w:t>
      </w:r>
    </w:p>
    <w:tbl>
      <w:tblPr>
        <w:tblW w:w="14850" w:type="dxa"/>
        <w:tblInd w:w="-5" w:type="dxa"/>
        <w:tblCellMar>
          <w:left w:w="0" w:type="dxa"/>
          <w:right w:w="0" w:type="dxa"/>
        </w:tblCellMar>
        <w:tblLook w:val="04A0"/>
      </w:tblPr>
      <w:tblGrid>
        <w:gridCol w:w="1243"/>
        <w:gridCol w:w="6948"/>
        <w:gridCol w:w="2267"/>
        <w:gridCol w:w="2125"/>
        <w:gridCol w:w="2267"/>
      </w:tblGrid>
      <w:tr w:rsidR="00C5721D" w:rsidRPr="00C5721D" w:rsidTr="00C5721D">
        <w:trPr>
          <w:trHeight w:val="620"/>
        </w:trPr>
        <w:tc>
          <w:tcPr>
            <w:tcW w:w="1242" w:type="dxa"/>
            <w:tcBorders>
              <w:top w:val="single" w:sz="8" w:space="0" w:color="000000"/>
              <w:left w:val="single" w:sz="8" w:space="0" w:color="000000"/>
              <w:bottom w:val="single" w:sz="8" w:space="0" w:color="000000"/>
              <w:right w:val="nil"/>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ind w:left="786" w:hanging="781"/>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lang w:val="lt-LT" w:eastAsia="lt-LT"/>
              </w:rPr>
              <w:t>Kodas</w:t>
            </w:r>
          </w:p>
        </w:tc>
        <w:tc>
          <w:tcPr>
            <w:tcW w:w="6951" w:type="dxa"/>
            <w:tcBorders>
              <w:top w:val="single" w:sz="8" w:space="0" w:color="000000"/>
              <w:left w:val="single" w:sz="8" w:space="0" w:color="000000"/>
              <w:bottom w:val="single" w:sz="8" w:space="0" w:color="000000"/>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lang w:val="lt-LT" w:eastAsia="lt-LT"/>
              </w:rPr>
              <w:t>Rezultato rodiklio pavadinimas, matavimo vienetai</w:t>
            </w:r>
          </w:p>
        </w:tc>
        <w:tc>
          <w:tcPr>
            <w:tcW w:w="2268"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Pradinė reikšmė (2013 m.)</w:t>
            </w:r>
          </w:p>
        </w:tc>
        <w:tc>
          <w:tcPr>
            <w:tcW w:w="212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Siekiama reikšmė (2020 m.)</w:t>
            </w:r>
          </w:p>
        </w:tc>
        <w:tc>
          <w:tcPr>
            <w:tcW w:w="2268"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Siekiama reikšmė (2023 m.)</w:t>
            </w:r>
          </w:p>
        </w:tc>
      </w:tr>
      <w:tr w:rsidR="00C5721D" w:rsidRPr="00C5721D" w:rsidTr="00C5721D">
        <w:trPr>
          <w:trHeight w:val="70"/>
        </w:trPr>
        <w:tc>
          <w:tcPr>
            <w:tcW w:w="1242" w:type="dxa"/>
            <w:tcBorders>
              <w:top w:val="nil"/>
              <w:left w:val="single" w:sz="8" w:space="0" w:color="000000"/>
              <w:bottom w:val="single" w:sz="8" w:space="0" w:color="000000"/>
              <w:right w:val="nil"/>
            </w:tcBorders>
            <w:tcMar>
              <w:top w:w="0" w:type="dxa"/>
              <w:left w:w="108" w:type="dxa"/>
              <w:bottom w:w="0" w:type="dxa"/>
              <w:right w:w="108" w:type="dxa"/>
            </w:tcMar>
            <w:hideMark/>
          </w:tcPr>
          <w:p w:rsidR="00C5721D" w:rsidRPr="00C5721D" w:rsidRDefault="00C5721D" w:rsidP="00C5721D">
            <w:pPr>
              <w:snapToGrid w:val="0"/>
              <w:spacing w:before="100" w:beforeAutospacing="1" w:after="100" w:afterAutospacing="1" w:line="70" w:lineRule="atLeast"/>
              <w:ind w:left="786" w:hanging="78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1-R-1</w:t>
            </w:r>
          </w:p>
        </w:tc>
        <w:tc>
          <w:tcPr>
            <w:tcW w:w="6951"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5721D" w:rsidRPr="00C5721D" w:rsidRDefault="00C5721D" w:rsidP="00C5721D">
            <w:pPr>
              <w:snapToGrid w:val="0"/>
              <w:spacing w:before="100" w:beforeAutospacing="1" w:after="100" w:afterAutospacing="1" w:line="70" w:lineRule="atLeast"/>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Įmonių skaičius tūkstančiui gyventojų savivaldybėse, kuriose yra tikslinių teritorijų</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13,6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17,5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17,7</w:t>
            </w:r>
          </w:p>
        </w:tc>
      </w:tr>
      <w:tr w:rsidR="00C5721D" w:rsidRPr="00C5721D" w:rsidTr="00C5721D">
        <w:trPr>
          <w:cantSplit/>
        </w:trPr>
        <w:tc>
          <w:tcPr>
            <w:tcW w:w="1242" w:type="dxa"/>
            <w:tcBorders>
              <w:top w:val="nil"/>
              <w:left w:val="single" w:sz="8" w:space="0" w:color="000000"/>
              <w:bottom w:val="single" w:sz="8" w:space="0" w:color="000000"/>
              <w:right w:val="nil"/>
            </w:tcBorders>
            <w:tcMar>
              <w:top w:w="0" w:type="dxa"/>
              <w:left w:w="108" w:type="dxa"/>
              <w:bottom w:w="0" w:type="dxa"/>
              <w:right w:w="108" w:type="dxa"/>
            </w:tcMar>
            <w:hideMark/>
          </w:tcPr>
          <w:p w:rsidR="00C5721D" w:rsidRPr="00C5721D" w:rsidRDefault="00C5721D" w:rsidP="00C5721D">
            <w:pPr>
              <w:snapToGrid w:val="0"/>
              <w:spacing w:before="100" w:beforeAutospacing="1" w:after="100" w:afterAutospacing="1" w:line="240" w:lineRule="auto"/>
              <w:ind w:left="786" w:hanging="78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1-R-2</w:t>
            </w:r>
          </w:p>
        </w:tc>
        <w:tc>
          <w:tcPr>
            <w:tcW w:w="6951"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5721D" w:rsidRPr="00C5721D" w:rsidRDefault="00C5721D" w:rsidP="00C5721D">
            <w:pPr>
              <w:snapToGrid w:val="0"/>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Gyventojų, kuriems pagerėjo susisiekimo sąlygos, dalis nuo tikslinių teritorijų bendro gyventojų skaičiaus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70,0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80,0</w:t>
            </w:r>
          </w:p>
        </w:tc>
      </w:tr>
    </w:tbl>
    <w:p w:rsidR="00C5721D" w:rsidRPr="00C5721D" w:rsidRDefault="00C5721D" w:rsidP="00C5721D">
      <w:pPr>
        <w:spacing w:before="100" w:beforeAutospacing="1" w:after="100" w:afterAutospacing="1" w:line="240" w:lineRule="auto"/>
        <w:ind w:left="786" w:hanging="36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lang w:val="lt-LT" w:eastAsia="lt-LT"/>
        </w:rPr>
        <w:t> </w:t>
      </w:r>
    </w:p>
    <w:p w:rsidR="00C5721D" w:rsidRPr="00C5721D" w:rsidRDefault="00C5721D" w:rsidP="00C5721D">
      <w:pPr>
        <w:spacing w:before="100" w:beforeAutospacing="1" w:after="100" w:afterAutospacing="1" w:line="240" w:lineRule="auto"/>
        <w:ind w:left="786" w:hanging="36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lang w:val="lt-LT" w:eastAsia="lt-LT"/>
        </w:rPr>
        <w:t> </w:t>
      </w:r>
    </w:p>
    <w:p w:rsidR="00C5721D" w:rsidRPr="00C5721D" w:rsidRDefault="00C5721D" w:rsidP="00C5721D">
      <w:pPr>
        <w:spacing w:before="100" w:beforeAutospacing="1" w:after="100" w:afterAutospacing="1" w:line="240" w:lineRule="auto"/>
        <w:ind w:firstLine="709"/>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Programos efekto ir rezultatų pasiekimo grafikas</w:t>
      </w:r>
    </w:p>
    <w:tbl>
      <w:tblPr>
        <w:tblW w:w="14910" w:type="dxa"/>
        <w:tblCellMar>
          <w:left w:w="0" w:type="dxa"/>
          <w:right w:w="0" w:type="dxa"/>
        </w:tblCellMar>
        <w:tblLook w:val="04A0"/>
      </w:tblPr>
      <w:tblGrid>
        <w:gridCol w:w="852"/>
        <w:gridCol w:w="4071"/>
        <w:gridCol w:w="997"/>
        <w:gridCol w:w="999"/>
        <w:gridCol w:w="999"/>
        <w:gridCol w:w="999"/>
        <w:gridCol w:w="999"/>
        <w:gridCol w:w="998"/>
        <w:gridCol w:w="999"/>
        <w:gridCol w:w="999"/>
        <w:gridCol w:w="999"/>
        <w:gridCol w:w="999"/>
      </w:tblGrid>
      <w:tr w:rsidR="00C5721D" w:rsidRPr="00C5721D" w:rsidTr="00C5721D">
        <w:trPr>
          <w:tblHeader/>
        </w:trPr>
        <w:tc>
          <w:tcPr>
            <w:tcW w:w="853" w:type="dxa"/>
            <w:vMerge w:val="restart"/>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ind w:left="786" w:hanging="781"/>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lang w:val="lt-LT" w:eastAsia="lt-LT"/>
              </w:rPr>
              <w:t>Kodas</w:t>
            </w:r>
          </w:p>
        </w:tc>
        <w:tc>
          <w:tcPr>
            <w:tcW w:w="4075" w:type="dxa"/>
            <w:vMerge w:val="restart"/>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lang w:val="lt-LT" w:eastAsia="lt-LT"/>
              </w:rPr>
              <w:t>Rodiklio pavadinimas, matavimo vienetai</w:t>
            </w:r>
          </w:p>
        </w:tc>
        <w:tc>
          <w:tcPr>
            <w:tcW w:w="9988" w:type="dxa"/>
            <w:gridSpan w:val="10"/>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Siekiama reikšmė</w:t>
            </w:r>
          </w:p>
        </w:tc>
      </w:tr>
      <w:tr w:rsidR="00C5721D" w:rsidRPr="00C5721D" w:rsidTr="00C5721D">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0" w:type="auto"/>
            <w:vMerge/>
            <w:tcBorders>
              <w:top w:val="single" w:sz="8" w:space="0" w:color="auto"/>
              <w:left w:val="nil"/>
              <w:bottom w:val="single" w:sz="8" w:space="0" w:color="auto"/>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2014 m.</w:t>
            </w:r>
          </w:p>
        </w:tc>
        <w:tc>
          <w:tcPr>
            <w:tcW w:w="99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2015 m.</w:t>
            </w:r>
          </w:p>
        </w:tc>
        <w:tc>
          <w:tcPr>
            <w:tcW w:w="99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 xml:space="preserve">2016 m. </w:t>
            </w:r>
          </w:p>
        </w:tc>
        <w:tc>
          <w:tcPr>
            <w:tcW w:w="99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 xml:space="preserve">2017 m. </w:t>
            </w:r>
          </w:p>
        </w:tc>
        <w:tc>
          <w:tcPr>
            <w:tcW w:w="99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 xml:space="preserve">2018 m. </w:t>
            </w:r>
          </w:p>
        </w:tc>
        <w:tc>
          <w:tcPr>
            <w:tcW w:w="99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 xml:space="preserve">2019 m. </w:t>
            </w:r>
          </w:p>
        </w:tc>
        <w:tc>
          <w:tcPr>
            <w:tcW w:w="99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 xml:space="preserve">2020 m. </w:t>
            </w:r>
          </w:p>
        </w:tc>
        <w:tc>
          <w:tcPr>
            <w:tcW w:w="99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 xml:space="preserve">2021 m. </w:t>
            </w:r>
          </w:p>
        </w:tc>
        <w:tc>
          <w:tcPr>
            <w:tcW w:w="99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 xml:space="preserve">2022 m. </w:t>
            </w:r>
          </w:p>
        </w:tc>
        <w:tc>
          <w:tcPr>
            <w:tcW w:w="99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 xml:space="preserve">2023 m. </w:t>
            </w:r>
          </w:p>
        </w:tc>
      </w:tr>
      <w:tr w:rsidR="00C5721D" w:rsidRPr="00C5721D" w:rsidTr="00C5721D">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1-E</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Užimtųjų gyventojų Tauragės regione dalis, palyginti su darbingo amžiaus gyventojais, proc.</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63,98</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64,00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64,10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64,20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64,40</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64,60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64,80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64,90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64,95</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65,00</w:t>
            </w:r>
          </w:p>
        </w:tc>
      </w:tr>
      <w:tr w:rsidR="00C5721D" w:rsidRPr="00C5721D" w:rsidTr="00C5721D">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u w:val="single"/>
                <w:lang w:val="lt-LT" w:eastAsia="lt-LT"/>
              </w:rPr>
              <w:t>1-R-1</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napToGrid w:val="0"/>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 xml:space="preserve">Įmonių skaičius tūkstančiui gyventojų </w:t>
            </w:r>
            <w:r w:rsidRPr="00C5721D">
              <w:rPr>
                <w:rFonts w:ascii="Times New Roman" w:eastAsia="Times New Roman" w:hAnsi="Times New Roman" w:cs="Times New Roman"/>
                <w:lang w:val="lt-LT" w:eastAsia="lt-LT"/>
              </w:rPr>
              <w:lastRenderedPageBreak/>
              <w:t>savivaldybėse, kuriose yra tikslinių teritorijų</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lastRenderedPageBreak/>
              <w:t>14,2</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15,7</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16,0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16,3</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16,6</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16,9</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17,2</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17,5</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 xml:space="preserve">17,6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17,7</w:t>
            </w:r>
          </w:p>
        </w:tc>
      </w:tr>
      <w:tr w:rsidR="00C5721D" w:rsidRPr="00C5721D" w:rsidTr="00C5721D">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u w:val="single"/>
                <w:lang w:val="lt-LT" w:eastAsia="lt-LT"/>
              </w:rPr>
              <w:lastRenderedPageBreak/>
              <w:t>1-R-2</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napToGrid w:val="0"/>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Gyventojų, kuriems pagerėjo susisiekimo sąlygos, dalis nuo tikslinių teritorijų bendro gyventojų skaičiaus, proc.</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20,0</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40,0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70,0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70,0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80,0</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80,0</w:t>
            </w: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br w:type="page"/>
      </w:r>
      <w:r w:rsidRPr="00C5721D">
        <w:rPr>
          <w:rFonts w:ascii="Times New Roman" w:eastAsia="Times New Roman" w:hAnsi="Times New Roman" w:cs="Times New Roman"/>
          <w:b/>
          <w:bCs/>
          <w:sz w:val="24"/>
          <w:szCs w:val="24"/>
          <w:lang w:val="lt-LT" w:eastAsia="lt-LT"/>
        </w:rPr>
        <w:lastRenderedPageBreak/>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t>1.1. Uždavinys: Padidinti ūkinės veiklos įvairovę, pertvarkant nepakankamai efektyviai naudojamus pastatus, statinius ir erdves</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1. </w:t>
      </w:r>
      <w:r w:rsidRPr="00C5721D">
        <w:rPr>
          <w:rFonts w:ascii="Times New Roman" w:eastAsia="Times New Roman" w:hAnsi="Times New Roman" w:cs="Times New Roman"/>
          <w:lang w:val="lt-LT" w:eastAsia="lt-LT"/>
        </w:rPr>
        <w:t> </w:t>
      </w:r>
      <w:r w:rsidRPr="00C5721D">
        <w:rPr>
          <w:rFonts w:ascii="Times New Roman" w:eastAsia="Times New Roman" w:hAnsi="Times New Roman" w:cs="Times New Roman"/>
          <w:sz w:val="24"/>
          <w:szCs w:val="24"/>
          <w:lang w:val="lt-LT" w:eastAsia="lt-LT"/>
        </w:rPr>
        <w:t>Uždavinys iškeltas siekiant  išnaudoti atlikus SSGG analizę nustatytą stiprybę – stabilią darbo jėgos pasiūlą (trumpuoju laikotarpiu) – pastovią darbingo amžiaus gyventojų dalį ir šalinti grėsmę kuri gali atsirasti dėl miestų infrastruktūros santykinių išlaikymo kaštų didėjimo (mažėjant gyventojų skaičiui). Didinant miestų patrauklumą aplinkinių kaimo gyvenamųjų vietovių gyventojams kartu būtų sudarytos sąlygos didėti ūkinės veiklos koncentracijai miestų traukos centruose, didėti ekonominės veiklos įvairovei. Tai yra būtina sąlyga ir sprendžiant mažo užimtumo ir nedarbo problemą, nes paslaugų sektoriaus mažos ir vidutinės įmonės yra imlesnės neturinčiai specialių kvalifikacijų darbo jėgai (arba darbo jėgai, kuri neatitinka pasikeitusių poreikių pramonėje ir žemės ūkyje).</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 Svarstyti 3 alternatyvūs uždaviniai:</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2.1. Padidinti ūkinės veiklos įvairovę, investuojant į stambiajam verslui patrauklių erdvių sukūrimą, palaikymą ir inžinerines komunikacines sistemas.</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2.2. Padidinti ūkinės veiklos įvairovę, pertvarkant nepakankamai efektyviai naudojamus pastatus, statinius ir erdves.</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2.3. Padidinti ūkinės veiklos įvairovę, investuojant į pagrindines miesto viešąsias erdves ir pastatus (didinant jų panaudojimą gyventojų verslumui).</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Remiantis </w:t>
      </w:r>
      <w:proofErr w:type="spellStart"/>
      <w:r w:rsidRPr="00C5721D">
        <w:rPr>
          <w:rFonts w:ascii="Times New Roman" w:eastAsia="Times New Roman" w:hAnsi="Times New Roman" w:cs="Times New Roman"/>
          <w:sz w:val="24"/>
          <w:szCs w:val="24"/>
          <w:lang w:val="lt-LT" w:eastAsia="lt-LT"/>
        </w:rPr>
        <w:t>daugiakriterinės</w:t>
      </w:r>
      <w:proofErr w:type="spellEnd"/>
      <w:r w:rsidRPr="00C5721D">
        <w:rPr>
          <w:rFonts w:ascii="Times New Roman" w:eastAsia="Times New Roman" w:hAnsi="Times New Roman" w:cs="Times New Roman"/>
          <w:sz w:val="24"/>
          <w:szCs w:val="24"/>
          <w:lang w:val="lt-LT" w:eastAsia="lt-LT"/>
        </w:rPr>
        <w:t xml:space="preserve"> analizės išvadomis, uždavinys „Padidinti ūkinės veiklos įvairovę, pertvarkant nepakankamai efektyviai naudojamus pastatus, statinius ir erdves“ turi geresnį vertinimą (kartu vertinant alternatyvų strateginį poveikį, riziką ir išlaidų efektyvumą), nes esant vienodam poveikio išskirtiems SSGG analizės veiksniams mastui bei nežymiai mažesniam sąnaudų efektyvumui, yra mažiau rizikingas.</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p w:rsidR="00C5721D" w:rsidRPr="00C5721D" w:rsidRDefault="00C5721D" w:rsidP="00C5721D">
      <w:pPr>
        <w:spacing w:before="100" w:beforeAutospacing="1" w:after="100" w:afterAutospacing="1" w:line="240" w:lineRule="auto"/>
        <w:ind w:firstLine="85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3. Uždaviniui priskirtas rezultato rodiklis: Įmonių skaičius tūkstančiui gyventojų savivaldybėse, kuriose yra tikslinių teritorijų. Planuojama, kad 2023 m. šio rodiklio reikšmė padidės iki 17,7</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lastRenderedPageBreak/>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t>Produktų sukūrimo grafikas (kaupiamuoju būdu):</w:t>
      </w:r>
    </w:p>
    <w:tbl>
      <w:tblPr>
        <w:tblW w:w="14745" w:type="dxa"/>
        <w:tblInd w:w="108" w:type="dxa"/>
        <w:tblCellMar>
          <w:left w:w="0" w:type="dxa"/>
          <w:right w:w="0" w:type="dxa"/>
        </w:tblCellMar>
        <w:tblLook w:val="04A0"/>
      </w:tblPr>
      <w:tblGrid>
        <w:gridCol w:w="1277"/>
        <w:gridCol w:w="4255"/>
        <w:gridCol w:w="768"/>
        <w:gridCol w:w="770"/>
        <w:gridCol w:w="770"/>
        <w:gridCol w:w="953"/>
        <w:gridCol w:w="992"/>
        <w:gridCol w:w="992"/>
        <w:gridCol w:w="992"/>
        <w:gridCol w:w="993"/>
        <w:gridCol w:w="991"/>
        <w:gridCol w:w="992"/>
      </w:tblGrid>
      <w:tr w:rsidR="00C5721D" w:rsidRPr="00C5721D" w:rsidTr="00C5721D">
        <w:trPr>
          <w:tblHeader/>
        </w:trPr>
        <w:tc>
          <w:tcPr>
            <w:tcW w:w="1276" w:type="dxa"/>
            <w:vMerge w:val="restart"/>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Kodas</w:t>
            </w:r>
          </w:p>
        </w:tc>
        <w:tc>
          <w:tcPr>
            <w:tcW w:w="4253" w:type="dxa"/>
            <w:vMerge w:val="restart"/>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Rodiklio pavadinimas, matavimo vienetai</w:t>
            </w:r>
          </w:p>
        </w:tc>
        <w:tc>
          <w:tcPr>
            <w:tcW w:w="9213" w:type="dxa"/>
            <w:gridSpan w:val="10"/>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Siekiama reikšmė</w:t>
            </w:r>
          </w:p>
        </w:tc>
      </w:tr>
      <w:tr w:rsidR="00C5721D" w:rsidRPr="00C5721D" w:rsidTr="00C5721D">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0" w:type="auto"/>
            <w:vMerge/>
            <w:tcBorders>
              <w:top w:val="single" w:sz="8" w:space="0" w:color="auto"/>
              <w:left w:val="nil"/>
              <w:bottom w:val="single" w:sz="8" w:space="0" w:color="auto"/>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76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2014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2015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2016 m.</w:t>
            </w:r>
          </w:p>
        </w:tc>
        <w:tc>
          <w:tcPr>
            <w:tcW w:w="953"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2017 m.</w:t>
            </w:r>
          </w:p>
        </w:tc>
        <w:tc>
          <w:tcPr>
            <w:tcW w:w="992"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2018 m.</w:t>
            </w:r>
          </w:p>
        </w:tc>
        <w:tc>
          <w:tcPr>
            <w:tcW w:w="992"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2019 m.</w:t>
            </w:r>
          </w:p>
        </w:tc>
        <w:tc>
          <w:tcPr>
            <w:tcW w:w="992"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2020 m.</w:t>
            </w:r>
          </w:p>
        </w:tc>
        <w:tc>
          <w:tcPr>
            <w:tcW w:w="993"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2021 m.</w:t>
            </w:r>
          </w:p>
        </w:tc>
        <w:tc>
          <w:tcPr>
            <w:tcW w:w="99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2022 m.</w:t>
            </w:r>
          </w:p>
        </w:tc>
        <w:tc>
          <w:tcPr>
            <w:tcW w:w="992"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2023 m.</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1.1-P-1</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Sukurtos arba atnaujintos atviros erdvės miestų vietovėse, m</w:t>
            </w:r>
            <w:r w:rsidRPr="00C5721D">
              <w:rPr>
                <w:rFonts w:ascii="Times New Roman" w:eastAsia="Times New Roman" w:hAnsi="Times New Roman" w:cs="Times New Roman"/>
                <w:color w:val="000000"/>
                <w:vertAlign w:val="superscript"/>
                <w:lang w:val="lt-LT" w:eastAsia="lt-LT"/>
              </w:rPr>
              <w:t>2</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6200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23200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23200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23200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23200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23200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23200</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1.1-P-2</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Bendras rekonstruotų arba atnaujintų kelių ilgis, km</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0,28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0,65</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0,65</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1.1-P-3</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Įrengtų naujų pėsčiųjų takų ir (ar) trasų ilgis, km</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0,60</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1.1-P-4</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Pastatyti arba atnaujinti viešieji arba komerciniai pastatai miestų vietovėse, m</w:t>
            </w:r>
            <w:r w:rsidRPr="00C5721D">
              <w:rPr>
                <w:rFonts w:ascii="Times New Roman" w:eastAsia="Times New Roman" w:hAnsi="Times New Roman" w:cs="Times New Roman"/>
                <w:color w:val="000000"/>
                <w:vertAlign w:val="superscript"/>
                <w:lang w:val="lt-LT" w:eastAsia="lt-LT"/>
              </w:rPr>
              <w:t>2</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885,12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1510,67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2110,67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2110,67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2110,67</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2110,67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2110,67</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1.1-P-5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Sutvarkyti, įrengti ir pritaikyti lankymui gamtos ir kultūros paveldo objektai ir teritorijos</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1.1-P-6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Projektų, kuriuos visiškai ar iš dalies įgyvendina socialiniai partneriai ar NVO, skaičius, vnt.</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3</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9</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9</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1.1-P-7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Subsidijas gavusių įmonių skaičius, vnt.</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0</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0"/>
                <w:szCs w:val="20"/>
                <w:lang w:val="lt-LT" w:eastAsia="lt-LT"/>
              </w:rPr>
              <w:t>2</w:t>
            </w:r>
          </w:p>
        </w:tc>
      </w:tr>
    </w:tbl>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tbl>
      <w:tblPr>
        <w:tblW w:w="15026" w:type="dxa"/>
        <w:tblInd w:w="108" w:type="dxa"/>
        <w:tblCellMar>
          <w:left w:w="0" w:type="dxa"/>
          <w:right w:w="0" w:type="dxa"/>
        </w:tblCellMar>
        <w:tblLook w:val="04A0"/>
      </w:tblPr>
      <w:tblGrid>
        <w:gridCol w:w="6237"/>
        <w:gridCol w:w="1320"/>
        <w:gridCol w:w="1374"/>
        <w:gridCol w:w="1430"/>
        <w:gridCol w:w="4665"/>
      </w:tblGrid>
      <w:tr w:rsidR="00C5721D" w:rsidRPr="00C5721D" w:rsidTr="00C5721D">
        <w:trPr>
          <w:trHeight w:val="605"/>
          <w:tblHeader/>
        </w:trPr>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lastRenderedPageBreak/>
              <w:t>Uždavinio įgyvendinimo priemonės:</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Lėšų poreikis (iš viso)</w:t>
            </w:r>
          </w:p>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tūkst. </w:t>
            </w:r>
            <w:proofErr w:type="spellStart"/>
            <w:r w:rsidRPr="00C5721D">
              <w:rPr>
                <w:rFonts w:ascii="Times New Roman" w:eastAsia="Times New Roman" w:hAnsi="Times New Roman" w:cs="Times New Roman"/>
                <w:sz w:val="24"/>
                <w:szCs w:val="24"/>
                <w:lang w:val="lt-LT" w:eastAsia="lt-LT"/>
              </w:rPr>
              <w:t>Eur</w:t>
            </w:r>
            <w:proofErr w:type="spellEnd"/>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Iš jų viešosios lėšos, tūkst. </w:t>
            </w:r>
            <w:proofErr w:type="spellStart"/>
            <w:r w:rsidRPr="00C5721D">
              <w:rPr>
                <w:rFonts w:ascii="Times New Roman" w:eastAsia="Times New Roman" w:hAnsi="Times New Roman" w:cs="Times New Roman"/>
                <w:sz w:val="24"/>
                <w:szCs w:val="24"/>
                <w:lang w:val="lt-LT" w:eastAsia="lt-LT"/>
              </w:rPr>
              <w:t>Eur</w:t>
            </w:r>
            <w:proofErr w:type="spellEnd"/>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Iš jų ES lėšos, tūkst. </w:t>
            </w:r>
            <w:proofErr w:type="spellStart"/>
            <w:r w:rsidRPr="00C5721D">
              <w:rPr>
                <w:rFonts w:ascii="Times New Roman" w:eastAsia="Times New Roman" w:hAnsi="Times New Roman" w:cs="Times New Roman"/>
                <w:sz w:val="24"/>
                <w:szCs w:val="24"/>
                <w:lang w:val="lt-LT" w:eastAsia="lt-LT"/>
              </w:rPr>
              <w:t>Eur</w:t>
            </w:r>
            <w:proofErr w:type="spellEnd"/>
          </w:p>
        </w:tc>
        <w:tc>
          <w:tcPr>
            <w:tcW w:w="4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Sukuriamas produktas</w:t>
            </w:r>
            <w:r w:rsidRPr="00C5721D">
              <w:rPr>
                <w:rFonts w:ascii="Times New Roman" w:eastAsia="Times New Roman" w:hAnsi="Times New Roman" w:cs="Times New Roman"/>
                <w:sz w:val="24"/>
                <w:szCs w:val="24"/>
                <w:lang w:val="lt-LT" w:eastAsia="lt-LT"/>
              </w:rPr>
              <w:t xml:space="preserve"> (produkto rodiklio pavadinimas, matavimo vienetai, kiekybinė reikšmė)</w:t>
            </w:r>
          </w:p>
        </w:tc>
      </w:tr>
      <w:tr w:rsidR="00C5721D" w:rsidRPr="00C5721D" w:rsidTr="00C5721D">
        <w:trPr>
          <w:trHeight w:val="1124"/>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1.1.1.(v) Viešųjų materialinių ir (ar) nematerialinių investicijų (ES, valstybės, savivaldybių biudžetų ir kitų viešųjų lėšų) lėšomis numatomos įgyvendinti priemonės (kurios programos veiksmų plane bus detalizuotos iki veiksmų):</w:t>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Miestų viešosios infrastruktūros sutvarkymas, gerinant sąlygas naujam verslui ir darbo vietų kūrimui</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409"/>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1.1.1.1. Miestų viešųjų erdvių sutvarkymas (</w:t>
            </w:r>
            <w:r w:rsidRPr="00C5721D">
              <w:rPr>
                <w:rFonts w:ascii="Times New Roman" w:eastAsia="Times New Roman" w:hAnsi="Times New Roman" w:cs="Times New Roman"/>
                <w:i/>
                <w:iCs/>
                <w:color w:val="000000"/>
                <w:sz w:val="24"/>
                <w:szCs w:val="24"/>
                <w:lang w:val="lt-LT" w:eastAsia="lt-LT"/>
              </w:rPr>
              <w:t>Pagėgių miesto Turgaus aikštės įrengimas ir jos prieigų sutvarkymas; gyvenamųjų namų kvartalų kompleksinis sutvarkymas Jurbarko mieste</w:t>
            </w:r>
            <w:r w:rsidRPr="00C5721D">
              <w:rPr>
                <w:rFonts w:ascii="Times New Roman" w:eastAsia="Times New Roman" w:hAnsi="Times New Roman" w:cs="Times New Roman"/>
                <w:i/>
                <w:iCs/>
                <w:sz w:val="24"/>
                <w:szCs w:val="24"/>
                <w:lang w:val="lt-LT" w:eastAsia="lt-LT"/>
              </w:rPr>
              <w:t>)</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973</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973</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827</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Sukurtos arba atnaujintos atviros erdvės miestų vietovėse, 6200 m</w:t>
            </w:r>
            <w:r w:rsidRPr="00C5721D">
              <w:rPr>
                <w:rFonts w:ascii="Times New Roman" w:eastAsia="Times New Roman" w:hAnsi="Times New Roman" w:cs="Times New Roman"/>
                <w:color w:val="000000"/>
                <w:vertAlign w:val="superscript"/>
                <w:lang w:val="lt-LT" w:eastAsia="lt-LT"/>
              </w:rPr>
              <w:t>2</w:t>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Bendras rekonstruotų arba atnaujintų kelių ilgis, 0,28 km</w:t>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Įrengtų naujų pėsčiųjų takų ir/ar trasų ilgis, 0,10 km</w:t>
            </w:r>
          </w:p>
        </w:tc>
      </w:tr>
      <w:tr w:rsidR="00C5721D" w:rsidRPr="00C5721D" w:rsidTr="00C5721D">
        <w:trPr>
          <w:trHeight w:val="409"/>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color w:val="000000"/>
                <w:sz w:val="24"/>
                <w:szCs w:val="24"/>
                <w:lang w:val="lt-LT" w:eastAsia="lt-LT"/>
              </w:rPr>
              <w:t>1.1.1.2. Naujų darbo vietų kultūros srityje kūrimas, diversifikuojant kultūros įstaigų paslaugas (Jurbarko kultūros centro remontas, Buvusio Kristijono Donelaičio gimnazijos pastato Vilniaus g. 46, Pagėgiai, aktų salės ir vidaus laiptų paveldosaugos vertingųjų savybių sutvarkymas; pastatų komplekso, vad. Tauragės pilimi (adresu: S. Dariaus ir S. Girėno g. 5, Tauragė; unikalus Nr. 1665), kompleksinis atnaujinimas (planuojama įgyvendinti 2 atskirus veiksmus))</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1 393</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1 393</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1 184</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Pastatyti arba atnaujinti viešieji arba komerciniai pastatai miestų vietovėse, 1225,55 m</w:t>
            </w:r>
            <w:r w:rsidRPr="00C5721D">
              <w:rPr>
                <w:rFonts w:ascii="Times New Roman" w:eastAsia="Times New Roman" w:hAnsi="Times New Roman" w:cs="Times New Roman"/>
                <w:color w:val="000000"/>
                <w:vertAlign w:val="superscript"/>
                <w:lang w:val="lt-LT" w:eastAsia="lt-LT"/>
              </w:rPr>
              <w:t>2</w:t>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Sutvarkyti, įrengti ir pritaikyti lankymui gamtos ir kultūros paveldo objektai ir teritorijos, 2 vnt.</w:t>
            </w:r>
          </w:p>
        </w:tc>
      </w:tr>
      <w:tr w:rsidR="00C5721D" w:rsidRPr="00C5721D" w:rsidTr="00C5721D">
        <w:trPr>
          <w:trHeight w:val="409"/>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color w:val="000000"/>
                <w:sz w:val="24"/>
                <w:szCs w:val="24"/>
                <w:lang w:val="lt-LT" w:eastAsia="lt-LT"/>
              </w:rPr>
              <w:t xml:space="preserve">1.1.1.3. Nenaudojamų, apleistų objektų pritaikymas bendruomeniniams ir verslo poreikiams (apleistos teritorijos už Kultūros centro Pagėgių mieste konversija ir pritaikymas rekreaciniams, poilsio ir </w:t>
            </w:r>
            <w:proofErr w:type="spellStart"/>
            <w:r w:rsidRPr="00C5721D">
              <w:rPr>
                <w:rFonts w:ascii="Times New Roman" w:eastAsia="Times New Roman" w:hAnsi="Times New Roman" w:cs="Times New Roman"/>
                <w:i/>
                <w:iCs/>
                <w:color w:val="000000"/>
                <w:sz w:val="24"/>
                <w:szCs w:val="24"/>
                <w:lang w:val="lt-LT" w:eastAsia="lt-LT"/>
              </w:rPr>
              <w:t>sveikatinimo</w:t>
            </w:r>
            <w:proofErr w:type="spellEnd"/>
            <w:r w:rsidRPr="00C5721D">
              <w:rPr>
                <w:rFonts w:ascii="Times New Roman" w:eastAsia="Times New Roman" w:hAnsi="Times New Roman" w:cs="Times New Roman"/>
                <w:i/>
                <w:iCs/>
                <w:color w:val="000000"/>
                <w:sz w:val="24"/>
                <w:szCs w:val="24"/>
                <w:lang w:val="lt-LT" w:eastAsia="lt-LT"/>
              </w:rPr>
              <w:t xml:space="preserve"> poreikiams; apleistos </w:t>
            </w:r>
            <w:r w:rsidRPr="00C5721D">
              <w:rPr>
                <w:rFonts w:ascii="Times New Roman" w:eastAsia="Times New Roman" w:hAnsi="Times New Roman" w:cs="Times New Roman"/>
                <w:i/>
                <w:iCs/>
                <w:color w:val="000000"/>
                <w:sz w:val="24"/>
                <w:szCs w:val="24"/>
                <w:lang w:val="lt-LT" w:eastAsia="lt-LT"/>
              </w:rPr>
              <w:lastRenderedPageBreak/>
              <w:t>teritorijos Tauragės miesto buvusiame kariniame miestelyje viešųjų pastatų sutvarkymas ir pritaikymas bendruomenės poreikiams)</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lastRenderedPageBreak/>
              <w:t>1 429</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1 429</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1 214</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Sukurtos arba atnaujintos atviros erdvės miestų vietovėse, 17000 m</w:t>
            </w:r>
            <w:r w:rsidRPr="00C5721D">
              <w:rPr>
                <w:rFonts w:ascii="Times New Roman" w:eastAsia="Times New Roman" w:hAnsi="Times New Roman" w:cs="Times New Roman"/>
                <w:color w:val="000000"/>
                <w:vertAlign w:val="superscript"/>
                <w:lang w:val="lt-LT" w:eastAsia="lt-LT"/>
              </w:rPr>
              <w:t>2</w:t>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Pastatyti arba atnaujinti viešieji arba komerciniai </w:t>
            </w:r>
            <w:r w:rsidRPr="00C5721D">
              <w:rPr>
                <w:rFonts w:ascii="Times New Roman" w:eastAsia="Times New Roman" w:hAnsi="Times New Roman" w:cs="Times New Roman"/>
                <w:color w:val="000000"/>
                <w:lang w:val="lt-LT" w:eastAsia="lt-LT"/>
              </w:rPr>
              <w:lastRenderedPageBreak/>
              <w:t>pastatai miestų vietovėse, 885,12 m</w:t>
            </w:r>
            <w:r w:rsidRPr="00C5721D">
              <w:rPr>
                <w:rFonts w:ascii="Times New Roman" w:eastAsia="Times New Roman" w:hAnsi="Times New Roman" w:cs="Times New Roman"/>
                <w:color w:val="000000"/>
                <w:vertAlign w:val="superscript"/>
                <w:lang w:val="lt-LT" w:eastAsia="lt-LT"/>
              </w:rPr>
              <w:t>2</w:t>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Bendras rekonstruotų arba atnaujintų kelių ilgis, 0,37 km</w:t>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Įrengtų naujų pėsčiųjų takų ir/ar trasų ilgis, 0,50 km</w:t>
            </w:r>
          </w:p>
        </w:tc>
      </w:tr>
      <w:tr w:rsidR="00C5721D" w:rsidRPr="00C5721D" w:rsidTr="00C5721D">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lastRenderedPageBreak/>
              <w:t>1.1.2. Organizacinio, administracinio pobūdžio priemonės (pavyzdžiui, esamų įstaigų veiklos optimizavimas):</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 </w:t>
            </w:r>
          </w:p>
        </w:tc>
      </w:tr>
      <w:tr w:rsidR="00C5721D" w:rsidRPr="00C5721D" w:rsidTr="00C5721D">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1.1.2.1. Tikslinių teritorijų (miestų) vietos veiklos grupių įsteigimas</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 xml:space="preserve">Projektų, kuriuos visiškai ar iš dalies įgyvendina socialiniai partneriai ar NVO, skaičius, 3 vnt. </w:t>
            </w:r>
          </w:p>
        </w:tc>
      </w:tr>
      <w:tr w:rsidR="00C5721D" w:rsidRPr="00C5721D" w:rsidTr="00C5721D">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1.1.3. Priemonės, siūlomos įgyvendinti per bendruomenės inicijuotos vietos plėtros iniciatyvą:</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 </w:t>
            </w:r>
          </w:p>
        </w:tc>
      </w:tr>
      <w:tr w:rsidR="00C5721D" w:rsidRPr="00C5721D" w:rsidTr="00C5721D">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 xml:space="preserve">1.1.3.1. Viešosios infrastruktūros panaudojimas verslumo skatinimui. Kuriamą/vystomą viešąją infrastruktūrą planuojama panaudoti vietos bendruomenės verslumo skatinimui, įgyvendinant tokias veiklas: suvenyrų, susijusių su krašto tematika, gamyba bei prekyba; Mažosios Lietuvos senųjų amatų, kitų įvairių amatų vystymas (mokymas, pameistrystė ir pan.); </w:t>
            </w:r>
            <w:proofErr w:type="spellStart"/>
            <w:r w:rsidRPr="00C5721D">
              <w:rPr>
                <w:rFonts w:ascii="Times New Roman" w:eastAsia="Times New Roman" w:hAnsi="Times New Roman" w:cs="Times New Roman"/>
                <w:i/>
                <w:iCs/>
                <w:sz w:val="24"/>
                <w:szCs w:val="24"/>
                <w:lang w:val="lt-LT" w:eastAsia="lt-LT"/>
              </w:rPr>
              <w:t>uogininkystės</w:t>
            </w:r>
            <w:proofErr w:type="spellEnd"/>
            <w:r w:rsidRPr="00C5721D">
              <w:rPr>
                <w:rFonts w:ascii="Times New Roman" w:eastAsia="Times New Roman" w:hAnsi="Times New Roman" w:cs="Times New Roman"/>
                <w:i/>
                <w:iCs/>
                <w:sz w:val="24"/>
                <w:szCs w:val="24"/>
                <w:lang w:val="lt-LT" w:eastAsia="lt-LT"/>
              </w:rPr>
              <w:t xml:space="preserve"> ar kitos panašios veiklos skatinimas, rengiant konferencijas žmonių, kurie turi darbo patirties; smulkioji gamyba (sąlygų sudarymas žmonėms kasdieniame turgelyje laisvai parduoti savo pačių namuose pagamintą produkciją: pieno produktai, daržovės ir kt.), paslaugų teikimas, individualios veiklos skatinimas, idėjų skatinimas, jaunimo užimtumo skatinimas, turizmo skatinimas; vietos gyventojų (įskaitant bedarbius) mokymai </w:t>
            </w:r>
            <w:r w:rsidRPr="00C5721D">
              <w:rPr>
                <w:rFonts w:ascii="Times New Roman" w:eastAsia="Times New Roman" w:hAnsi="Times New Roman" w:cs="Times New Roman"/>
                <w:i/>
                <w:iCs/>
                <w:sz w:val="24"/>
                <w:szCs w:val="24"/>
                <w:lang w:val="lt-LT" w:eastAsia="lt-LT"/>
              </w:rPr>
              <w:lastRenderedPageBreak/>
              <w:t>(pvz., batsiuvystės, siuvimo, mezgimo ir kt.); vaikų ir jaunimo užimtumas. Konkretūs projektai bei jų rodikliai bus formuojami, įsteigus miestų vietos veiklos grupes bei parengus jų strategijas. Daroma prielaida, kad kiekvienoje tikslinėje teritorijoje galėtų būti įgyvendinta ne mažiau kaip po 2 BIVP projektus.</w:t>
            </w:r>
          </w:p>
        </w:tc>
        <w:tc>
          <w:tcPr>
            <w:tcW w:w="13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lastRenderedPageBreak/>
              <w:t>X</w:t>
            </w:r>
          </w:p>
        </w:tc>
        <w:tc>
          <w:tcPr>
            <w:tcW w:w="137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X</w:t>
            </w:r>
          </w:p>
        </w:tc>
        <w:tc>
          <w:tcPr>
            <w:tcW w:w="14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X</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Projektų, kuriuos visiškai ar iš dalies įgyvendina socialiniai partneriai ar NVO, skaičius, 6 vnt.</w:t>
            </w:r>
          </w:p>
        </w:tc>
      </w:tr>
      <w:tr w:rsidR="00C5721D" w:rsidRPr="00C5721D" w:rsidTr="00C5721D">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lastRenderedPageBreak/>
              <w:t>1.1.4. Priemonės, siūlomos įgyvendinti per konkurso būdu atrenkamus veiksmus</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1.1.4.1. Verslo subjektų skatinimas teikti bendruomenei aktualias paslaugas, didinti gamybos pajėgumus ir eksporto apimtis</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X</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X</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X</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ind w:firstLine="2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lang w:val="lt-LT" w:eastAsia="lt-LT"/>
              </w:rPr>
              <w:t xml:space="preserve">Subsidijas gavusių įmonių skaičius – 2 vnt. </w:t>
            </w:r>
          </w:p>
        </w:tc>
      </w:tr>
      <w:tr w:rsidR="00C5721D" w:rsidRPr="00C5721D" w:rsidTr="00C5721D">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Lėšų poreikis uždaviniui įgyvendinti:</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3 795</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3 795</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3 225</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br w:type="page"/>
      </w:r>
      <w:r w:rsidRPr="00C5721D">
        <w:rPr>
          <w:rFonts w:ascii="Times New Roman" w:eastAsia="Times New Roman" w:hAnsi="Times New Roman" w:cs="Times New Roman"/>
          <w:b/>
          <w:bCs/>
          <w:sz w:val="24"/>
          <w:szCs w:val="24"/>
          <w:lang w:val="lt-LT" w:eastAsia="lt-LT"/>
        </w:rPr>
        <w:lastRenderedPageBreak/>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t xml:space="preserve">1.2. Uždavinys: Pagerinti sukurtų darbo vietų pasiekiamumą, diegiant kompleksines darnaus </w:t>
      </w:r>
      <w:proofErr w:type="spellStart"/>
      <w:r w:rsidRPr="00C5721D">
        <w:rPr>
          <w:rFonts w:ascii="Times New Roman" w:eastAsia="Times New Roman" w:hAnsi="Times New Roman" w:cs="Times New Roman"/>
          <w:b/>
          <w:bCs/>
          <w:sz w:val="24"/>
          <w:szCs w:val="24"/>
          <w:u w:val="single"/>
          <w:lang w:val="lt-LT" w:eastAsia="lt-LT"/>
        </w:rPr>
        <w:t>judumo</w:t>
      </w:r>
      <w:proofErr w:type="spellEnd"/>
      <w:r w:rsidRPr="00C5721D">
        <w:rPr>
          <w:rFonts w:ascii="Times New Roman" w:eastAsia="Times New Roman" w:hAnsi="Times New Roman" w:cs="Times New Roman"/>
          <w:b/>
          <w:bCs/>
          <w:sz w:val="24"/>
          <w:szCs w:val="24"/>
          <w:u w:val="single"/>
          <w:lang w:val="lt-LT" w:eastAsia="lt-LT"/>
        </w:rPr>
        <w:t>, eismo saugumo priemones</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1. Uždavinys iškeltas siekiant išnaudoti Tauragės regiono stiprybę – didėjančią miestų, kaip gyvenamųjų vietovių, reikšmę; miestų potencialo išnaudojimui būtina optimali transporto sistema; darnaus </w:t>
      </w:r>
      <w:proofErr w:type="spellStart"/>
      <w:r w:rsidRPr="00C5721D">
        <w:rPr>
          <w:rFonts w:ascii="Times New Roman" w:eastAsia="Times New Roman" w:hAnsi="Times New Roman" w:cs="Times New Roman"/>
          <w:sz w:val="24"/>
          <w:szCs w:val="24"/>
          <w:lang w:val="lt-LT" w:eastAsia="lt-LT"/>
        </w:rPr>
        <w:t>judumo</w:t>
      </w:r>
      <w:proofErr w:type="spellEnd"/>
      <w:r w:rsidRPr="00C5721D">
        <w:rPr>
          <w:rFonts w:ascii="Times New Roman" w:eastAsia="Times New Roman" w:hAnsi="Times New Roman" w:cs="Times New Roman"/>
          <w:sz w:val="24"/>
          <w:szCs w:val="24"/>
          <w:lang w:val="lt-LT" w:eastAsia="lt-LT"/>
        </w:rPr>
        <w:t xml:space="preserve"> galimybių didinimas padės efektyviau sujungti gyvenamąsias ir darbo vietas, tenkinti žmonių judėjimo reikmes (didinamas darbo vietų, išsilavinimo ir laisvalaikio prieinamumas), todėl didėjančio visuomenės ekologinio sąmoningumo, „miestiško“ gyvenimo būdo populiarėjimo galimybė galės būti išnaudota. Taip pat bus prisidėta prie ilgalaikio nedarbo problemos sprendimo (aukšto ilgalaikio nedarbo teritorijos paprastai susiformuoja ten, kur pasiekiamumas tradiciniu transportu ar darnaus </w:t>
      </w:r>
      <w:proofErr w:type="spellStart"/>
      <w:r w:rsidRPr="00C5721D">
        <w:rPr>
          <w:rFonts w:ascii="Times New Roman" w:eastAsia="Times New Roman" w:hAnsi="Times New Roman" w:cs="Times New Roman"/>
          <w:sz w:val="24"/>
          <w:szCs w:val="24"/>
          <w:lang w:val="lt-LT" w:eastAsia="lt-LT"/>
        </w:rPr>
        <w:t>judumo</w:t>
      </w:r>
      <w:proofErr w:type="spellEnd"/>
      <w:r w:rsidRPr="00C5721D">
        <w:rPr>
          <w:rFonts w:ascii="Times New Roman" w:eastAsia="Times New Roman" w:hAnsi="Times New Roman" w:cs="Times New Roman"/>
          <w:sz w:val="24"/>
          <w:szCs w:val="24"/>
          <w:lang w:val="lt-LT" w:eastAsia="lt-LT"/>
        </w:rPr>
        <w:t xml:space="preserve"> priemonėmis yra nedidelis).</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 Svarstyti 3 alternatyvūs uždaviniai:</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2.1. Pagerinti sukurtų darbo vietų pasiekiamumą, diegiant kompleksines darnaus </w:t>
      </w:r>
      <w:proofErr w:type="spellStart"/>
      <w:r w:rsidRPr="00C5721D">
        <w:rPr>
          <w:rFonts w:ascii="Times New Roman" w:eastAsia="Times New Roman" w:hAnsi="Times New Roman" w:cs="Times New Roman"/>
          <w:sz w:val="24"/>
          <w:szCs w:val="24"/>
          <w:lang w:val="lt-LT" w:eastAsia="lt-LT"/>
        </w:rPr>
        <w:t>judumo</w:t>
      </w:r>
      <w:proofErr w:type="spellEnd"/>
      <w:r w:rsidRPr="00C5721D">
        <w:rPr>
          <w:rFonts w:ascii="Times New Roman" w:eastAsia="Times New Roman" w:hAnsi="Times New Roman" w:cs="Times New Roman"/>
          <w:sz w:val="24"/>
          <w:szCs w:val="24"/>
          <w:lang w:val="lt-LT" w:eastAsia="lt-LT"/>
        </w:rPr>
        <w:t>, eismo saugumo priemones.</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2.2. Pagerinti sukurtų darbo vietų pasiekiamumą, prioritetą teikiant taršos mažinimo priemonių diegimui.</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2.3. Pagerinti sukurtų darbo vietų pasiekiamumą, didinant tikslinių teritorijų pasiekiamumą ir prieinamumą (tikslinių teritorijų ir jų prieigų teritorijose).</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Remiantis </w:t>
      </w:r>
      <w:proofErr w:type="spellStart"/>
      <w:r w:rsidRPr="00C5721D">
        <w:rPr>
          <w:rFonts w:ascii="Times New Roman" w:eastAsia="Times New Roman" w:hAnsi="Times New Roman" w:cs="Times New Roman"/>
          <w:sz w:val="24"/>
          <w:szCs w:val="24"/>
          <w:lang w:val="lt-LT" w:eastAsia="lt-LT"/>
        </w:rPr>
        <w:t>daugiakriterinės</w:t>
      </w:r>
      <w:proofErr w:type="spellEnd"/>
      <w:r w:rsidRPr="00C5721D">
        <w:rPr>
          <w:rFonts w:ascii="Times New Roman" w:eastAsia="Times New Roman" w:hAnsi="Times New Roman" w:cs="Times New Roman"/>
          <w:sz w:val="24"/>
          <w:szCs w:val="24"/>
          <w:lang w:val="lt-LT" w:eastAsia="lt-LT"/>
        </w:rPr>
        <w:t xml:space="preserve"> analizės išvadomis, uždavinys „Pagerinti sukurtų darbo vietų pasiekiamumą, diegiant kompleksines darnaus </w:t>
      </w:r>
      <w:proofErr w:type="spellStart"/>
      <w:r w:rsidRPr="00C5721D">
        <w:rPr>
          <w:rFonts w:ascii="Times New Roman" w:eastAsia="Times New Roman" w:hAnsi="Times New Roman" w:cs="Times New Roman"/>
          <w:sz w:val="24"/>
          <w:szCs w:val="24"/>
          <w:lang w:val="lt-LT" w:eastAsia="lt-LT"/>
        </w:rPr>
        <w:t>judumo</w:t>
      </w:r>
      <w:proofErr w:type="spellEnd"/>
      <w:r w:rsidRPr="00C5721D">
        <w:rPr>
          <w:rFonts w:ascii="Times New Roman" w:eastAsia="Times New Roman" w:hAnsi="Times New Roman" w:cs="Times New Roman"/>
          <w:sz w:val="24"/>
          <w:szCs w:val="24"/>
          <w:lang w:val="lt-LT" w:eastAsia="lt-LT"/>
        </w:rPr>
        <w:t>, eismo saugumo priemones“ turi geresnį vertinimą (kartu vertinant alternatyvų strateginį poveikį, riziką ir išlaidų efektyvumą):</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turi didesnį poveikį išskirtiems SSGG analizės veiksniams</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yra mažiau rizikingas</w:t>
      </w:r>
    </w:p>
    <w:p w:rsidR="00C5721D" w:rsidRPr="00C5721D" w:rsidRDefault="00C5721D" w:rsidP="00C5721D">
      <w:pPr>
        <w:spacing w:before="100" w:beforeAutospacing="1" w:after="100" w:afterAutospacing="1" w:line="240" w:lineRule="auto"/>
        <w:ind w:firstLine="709"/>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turi aukštesnį sąnaudų efektyvumo vertinimą</w:t>
      </w:r>
    </w:p>
    <w:p w:rsidR="00C5721D" w:rsidRPr="00C5721D" w:rsidRDefault="00C5721D" w:rsidP="00C5721D">
      <w:pPr>
        <w:spacing w:before="100" w:beforeAutospacing="1" w:after="100" w:afterAutospacing="1" w:line="240" w:lineRule="auto"/>
        <w:ind w:left="426" w:hanging="426"/>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3. Tikslui priskirtas efekto rodiklis:</w:t>
      </w:r>
    </w:p>
    <w:p w:rsidR="00C5721D" w:rsidRPr="00C5721D" w:rsidRDefault="00C5721D" w:rsidP="00C5721D">
      <w:pPr>
        <w:spacing w:before="100" w:beforeAutospacing="1" w:after="100" w:afterAutospacing="1" w:line="240" w:lineRule="auto"/>
        <w:ind w:firstLine="85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lastRenderedPageBreak/>
        <w:t>Gyventojų, kuriems pagerėjo susisiekimo sąlygos, dalis nuo tikslinių teritorijų bendro gyventojų skaičiaus, proc. Planuojama, kad 2020 m., įgyvendinus numatytus uždavinio veiksmus, ne mažiau kaip 70 proc. visų tikslinių teritorijų gyventojų pagerės susisiekimo kasdieniais reikalais (pvz., į darbą, švietimo įstaigą ar pan.) sąlygos.</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u w:val="single"/>
          <w:lang w:val="lt-LT" w:eastAsia="lt-LT"/>
        </w:rPr>
        <w:t>Produktų sukūrimo grafikas (kaupiamuoju būdu):</w:t>
      </w:r>
    </w:p>
    <w:tbl>
      <w:tblPr>
        <w:tblW w:w="14910" w:type="dxa"/>
        <w:tblInd w:w="108" w:type="dxa"/>
        <w:tblCellMar>
          <w:left w:w="0" w:type="dxa"/>
          <w:right w:w="0" w:type="dxa"/>
        </w:tblCellMar>
        <w:tblLook w:val="04A0"/>
      </w:tblPr>
      <w:tblGrid>
        <w:gridCol w:w="1277"/>
        <w:gridCol w:w="5928"/>
        <w:gridCol w:w="768"/>
        <w:gridCol w:w="770"/>
        <w:gridCol w:w="770"/>
        <w:gridCol w:w="777"/>
        <w:gridCol w:w="770"/>
        <w:gridCol w:w="770"/>
        <w:gridCol w:w="770"/>
        <w:gridCol w:w="770"/>
        <w:gridCol w:w="770"/>
        <w:gridCol w:w="770"/>
      </w:tblGrid>
      <w:tr w:rsidR="00C5721D" w:rsidRPr="00C5721D" w:rsidTr="00C5721D">
        <w:tc>
          <w:tcPr>
            <w:tcW w:w="1276" w:type="dxa"/>
            <w:vMerge w:val="restart"/>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Kodas</w:t>
            </w:r>
          </w:p>
        </w:tc>
        <w:tc>
          <w:tcPr>
            <w:tcW w:w="5926" w:type="dxa"/>
            <w:vMerge w:val="restart"/>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napToGrid w:val="0"/>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Rodiklio pavadinimas, matavimo vienetai</w:t>
            </w:r>
          </w:p>
        </w:tc>
        <w:tc>
          <w:tcPr>
            <w:tcW w:w="7705" w:type="dxa"/>
            <w:gridSpan w:val="10"/>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Siekiama reikšmė</w:t>
            </w:r>
          </w:p>
        </w:tc>
      </w:tr>
      <w:tr w:rsidR="00C5721D" w:rsidRPr="00C5721D" w:rsidTr="00C5721D">
        <w:tc>
          <w:tcPr>
            <w:tcW w:w="0" w:type="auto"/>
            <w:vMerge/>
            <w:tcBorders>
              <w:top w:val="single" w:sz="8" w:space="0" w:color="auto"/>
              <w:left w:val="single" w:sz="8" w:space="0" w:color="auto"/>
              <w:bottom w:val="single" w:sz="8" w:space="0" w:color="auto"/>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0" w:type="auto"/>
            <w:vMerge/>
            <w:tcBorders>
              <w:top w:val="single" w:sz="8" w:space="0" w:color="auto"/>
              <w:left w:val="nil"/>
              <w:bottom w:val="single" w:sz="8" w:space="0" w:color="auto"/>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76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2014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2015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2016 m.</w:t>
            </w:r>
          </w:p>
        </w:tc>
        <w:tc>
          <w:tcPr>
            <w:tcW w:w="77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2017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2018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2019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2020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2021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2022 m.</w:t>
            </w:r>
          </w:p>
        </w:tc>
        <w:tc>
          <w:tcPr>
            <w:tcW w:w="77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2023 m.</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1.2-P-1</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Bendras rekonstruotų arba atnaujintų kelių ilgis, km</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0,51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0,51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3,51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3,51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3,51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3,51</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1.2-P-2</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xml:space="preserve">Parengtų darnaus </w:t>
            </w:r>
            <w:proofErr w:type="spellStart"/>
            <w:r w:rsidRPr="00C5721D">
              <w:rPr>
                <w:rFonts w:ascii="Times New Roman" w:eastAsia="Times New Roman" w:hAnsi="Times New Roman" w:cs="Times New Roman"/>
                <w:color w:val="000000"/>
                <w:sz w:val="24"/>
                <w:szCs w:val="24"/>
                <w:lang w:val="lt-LT" w:eastAsia="lt-LT"/>
              </w:rPr>
              <w:t>judumo</w:t>
            </w:r>
            <w:proofErr w:type="spellEnd"/>
            <w:r w:rsidRPr="00C5721D">
              <w:rPr>
                <w:rFonts w:ascii="Times New Roman" w:eastAsia="Times New Roman" w:hAnsi="Times New Roman" w:cs="Times New Roman"/>
                <w:color w:val="000000"/>
                <w:sz w:val="24"/>
                <w:szCs w:val="24"/>
                <w:lang w:val="lt-LT" w:eastAsia="lt-LT"/>
              </w:rPr>
              <w:t xml:space="preserve"> planų skaičius, vnt.</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1.2-P-3</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xml:space="preserve">Įgyvendintos darnaus </w:t>
            </w:r>
            <w:proofErr w:type="spellStart"/>
            <w:r w:rsidRPr="00C5721D">
              <w:rPr>
                <w:rFonts w:ascii="Times New Roman" w:eastAsia="Times New Roman" w:hAnsi="Times New Roman" w:cs="Times New Roman"/>
                <w:color w:val="000000"/>
                <w:sz w:val="24"/>
                <w:szCs w:val="24"/>
                <w:lang w:val="lt-LT" w:eastAsia="lt-LT"/>
              </w:rPr>
              <w:t>judumo</w:t>
            </w:r>
            <w:proofErr w:type="spellEnd"/>
            <w:r w:rsidRPr="00C5721D">
              <w:rPr>
                <w:rFonts w:ascii="Times New Roman" w:eastAsia="Times New Roman" w:hAnsi="Times New Roman" w:cs="Times New Roman"/>
                <w:color w:val="000000"/>
                <w:sz w:val="24"/>
                <w:szCs w:val="24"/>
                <w:lang w:val="lt-LT" w:eastAsia="lt-LT"/>
              </w:rPr>
              <w:t xml:space="preserve"> priemonės, skaičius</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1.2-P-4</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Įrengtų naujų pėsčiųjų takų ir (ar) trasų ilgis, km</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0,00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0,51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0,51</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1,46</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1,46</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1,46</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1,46</w:t>
            </w:r>
          </w:p>
        </w:tc>
      </w:tr>
      <w:tr w:rsidR="00C5721D" w:rsidRPr="00C5721D" w:rsidTr="00C5721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1.2-P-5</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Įsigytų viešojo susisiekimo autoparko transporto priemonių skaičius, vnt.</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0</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4</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4</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4</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4</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4</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0"/>
                <w:szCs w:val="20"/>
                <w:lang w:val="lt-LT" w:eastAsia="lt-LT"/>
              </w:rPr>
              <w:t>4</w:t>
            </w:r>
          </w:p>
        </w:tc>
      </w:tr>
    </w:tbl>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tbl>
      <w:tblPr>
        <w:tblW w:w="15026" w:type="dxa"/>
        <w:tblInd w:w="108" w:type="dxa"/>
        <w:tblCellMar>
          <w:left w:w="0" w:type="dxa"/>
          <w:right w:w="0" w:type="dxa"/>
        </w:tblCellMar>
        <w:tblLook w:val="04A0"/>
      </w:tblPr>
      <w:tblGrid>
        <w:gridCol w:w="6237"/>
        <w:gridCol w:w="1320"/>
        <w:gridCol w:w="1374"/>
        <w:gridCol w:w="1430"/>
        <w:gridCol w:w="4665"/>
      </w:tblGrid>
      <w:tr w:rsidR="00C5721D" w:rsidRPr="00C5721D" w:rsidTr="00C5721D">
        <w:trPr>
          <w:trHeight w:val="605"/>
          <w:tblHeader/>
        </w:trPr>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Uždavinio įgyvendinimo priemonės:</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Lėšų poreikis (iš viso)</w:t>
            </w:r>
          </w:p>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tūkst. </w:t>
            </w:r>
            <w:proofErr w:type="spellStart"/>
            <w:r w:rsidRPr="00C5721D">
              <w:rPr>
                <w:rFonts w:ascii="Times New Roman" w:eastAsia="Times New Roman" w:hAnsi="Times New Roman" w:cs="Times New Roman"/>
                <w:sz w:val="24"/>
                <w:szCs w:val="24"/>
                <w:lang w:val="lt-LT" w:eastAsia="lt-LT"/>
              </w:rPr>
              <w:t>Eur</w:t>
            </w:r>
            <w:proofErr w:type="spellEnd"/>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Iš jų viešosios lėšos, tūkst. </w:t>
            </w:r>
            <w:proofErr w:type="spellStart"/>
            <w:r w:rsidRPr="00C5721D">
              <w:rPr>
                <w:rFonts w:ascii="Times New Roman" w:eastAsia="Times New Roman" w:hAnsi="Times New Roman" w:cs="Times New Roman"/>
                <w:sz w:val="24"/>
                <w:szCs w:val="24"/>
                <w:lang w:val="lt-LT" w:eastAsia="lt-LT"/>
              </w:rPr>
              <w:t>Eur</w:t>
            </w:r>
            <w:proofErr w:type="spellEnd"/>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xml:space="preserve">Iš jų ES lėšos, tūkst. </w:t>
            </w:r>
            <w:proofErr w:type="spellStart"/>
            <w:r w:rsidRPr="00C5721D">
              <w:rPr>
                <w:rFonts w:ascii="Times New Roman" w:eastAsia="Times New Roman" w:hAnsi="Times New Roman" w:cs="Times New Roman"/>
                <w:sz w:val="24"/>
                <w:szCs w:val="24"/>
                <w:lang w:val="lt-LT" w:eastAsia="lt-LT"/>
              </w:rPr>
              <w:t>Eur</w:t>
            </w:r>
            <w:proofErr w:type="spellEnd"/>
          </w:p>
        </w:tc>
        <w:tc>
          <w:tcPr>
            <w:tcW w:w="4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Sukuriamas produktas</w:t>
            </w:r>
            <w:r w:rsidRPr="00C5721D">
              <w:rPr>
                <w:rFonts w:ascii="Times New Roman" w:eastAsia="Times New Roman" w:hAnsi="Times New Roman" w:cs="Times New Roman"/>
                <w:sz w:val="24"/>
                <w:szCs w:val="24"/>
                <w:lang w:val="lt-LT" w:eastAsia="lt-LT"/>
              </w:rPr>
              <w:t xml:space="preserve"> (produkto rodiklio pavadinimas, matavimo vienetai, kiekybinė reikšmė)</w:t>
            </w:r>
          </w:p>
        </w:tc>
      </w:tr>
      <w:tr w:rsidR="00C5721D" w:rsidRPr="00C5721D" w:rsidTr="00C5721D">
        <w:trPr>
          <w:trHeight w:val="1124"/>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lastRenderedPageBreak/>
              <w:t>1.2.1.(v) Viešųjų materialinių ir (ar) nematerialinių investicijų (ES, valstybės, savivaldybių biudžetų ir kitų viešųjų lėšų) lėšomis numatomos įgyvendinti priemonės (kurios programos veiksmų plane bus detalizuotos iki veiksmų):</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70"/>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70" w:lineRule="atLeast"/>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 xml:space="preserve">1.2.1.1. Pagėgių, Jurbarko, Tauragės miestų gatvių atnaujinimas (rekonstrukcija) </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2 694</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2 694</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2 290</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70" w:lineRule="atLeast"/>
              <w:ind w:firstLine="2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xml:space="preserve">Bendras rekonstruotų arba atnaujintų kelių ilgis, 3,51 km </w:t>
            </w:r>
          </w:p>
        </w:tc>
      </w:tr>
      <w:tr w:rsidR="00C5721D" w:rsidRPr="00C5721D" w:rsidTr="00C5721D">
        <w:trPr>
          <w:trHeight w:val="70"/>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70" w:lineRule="atLeast"/>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 xml:space="preserve">1.2.1.2. Darnaus </w:t>
            </w:r>
            <w:proofErr w:type="spellStart"/>
            <w:r w:rsidRPr="00C5721D">
              <w:rPr>
                <w:rFonts w:ascii="Times New Roman" w:eastAsia="Times New Roman" w:hAnsi="Times New Roman" w:cs="Times New Roman"/>
                <w:i/>
                <w:iCs/>
                <w:sz w:val="24"/>
                <w:szCs w:val="24"/>
                <w:lang w:val="lt-LT" w:eastAsia="lt-LT"/>
              </w:rPr>
              <w:t>judumo</w:t>
            </w:r>
            <w:proofErr w:type="spellEnd"/>
            <w:r w:rsidRPr="00C5721D">
              <w:rPr>
                <w:rFonts w:ascii="Times New Roman" w:eastAsia="Times New Roman" w:hAnsi="Times New Roman" w:cs="Times New Roman"/>
                <w:i/>
                <w:iCs/>
                <w:sz w:val="24"/>
                <w:szCs w:val="24"/>
                <w:lang w:val="lt-LT" w:eastAsia="lt-LT"/>
              </w:rPr>
              <w:t xml:space="preserve"> skatinimas Tauragės mieste</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1 318</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1 318</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1 120</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ind w:firstLine="2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xml:space="preserve">Parengtų darnaus </w:t>
            </w:r>
            <w:proofErr w:type="spellStart"/>
            <w:r w:rsidRPr="00C5721D">
              <w:rPr>
                <w:rFonts w:ascii="Times New Roman" w:eastAsia="Times New Roman" w:hAnsi="Times New Roman" w:cs="Times New Roman"/>
                <w:color w:val="000000"/>
                <w:sz w:val="24"/>
                <w:szCs w:val="24"/>
                <w:lang w:val="lt-LT" w:eastAsia="lt-LT"/>
              </w:rPr>
              <w:t>judumo</w:t>
            </w:r>
            <w:proofErr w:type="spellEnd"/>
            <w:r w:rsidRPr="00C5721D">
              <w:rPr>
                <w:rFonts w:ascii="Times New Roman" w:eastAsia="Times New Roman" w:hAnsi="Times New Roman" w:cs="Times New Roman"/>
                <w:color w:val="000000"/>
                <w:sz w:val="24"/>
                <w:szCs w:val="24"/>
                <w:lang w:val="lt-LT" w:eastAsia="lt-LT"/>
              </w:rPr>
              <w:t xml:space="preserve"> planų skaičius, 1 vnt.</w:t>
            </w:r>
          </w:p>
          <w:p w:rsidR="00C5721D" w:rsidRPr="00C5721D" w:rsidRDefault="00C5721D" w:rsidP="00C5721D">
            <w:pPr>
              <w:spacing w:before="100" w:beforeAutospacing="1" w:after="100" w:afterAutospacing="1" w:line="70" w:lineRule="atLeast"/>
              <w:ind w:firstLine="2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 xml:space="preserve">Įgyvendintos darnaus </w:t>
            </w:r>
            <w:proofErr w:type="spellStart"/>
            <w:r w:rsidRPr="00C5721D">
              <w:rPr>
                <w:rFonts w:ascii="Times New Roman" w:eastAsia="Times New Roman" w:hAnsi="Times New Roman" w:cs="Times New Roman"/>
                <w:color w:val="000000"/>
                <w:sz w:val="24"/>
                <w:szCs w:val="24"/>
                <w:lang w:val="lt-LT" w:eastAsia="lt-LT"/>
              </w:rPr>
              <w:t>judumo</w:t>
            </w:r>
            <w:proofErr w:type="spellEnd"/>
            <w:r w:rsidRPr="00C5721D">
              <w:rPr>
                <w:rFonts w:ascii="Times New Roman" w:eastAsia="Times New Roman" w:hAnsi="Times New Roman" w:cs="Times New Roman"/>
                <w:color w:val="000000"/>
                <w:sz w:val="24"/>
                <w:szCs w:val="24"/>
                <w:lang w:val="lt-LT" w:eastAsia="lt-LT"/>
              </w:rPr>
              <w:t xml:space="preserve"> priemonės, skaičius, 1 vnt. (komplektas)</w:t>
            </w:r>
          </w:p>
        </w:tc>
      </w:tr>
      <w:tr w:rsidR="00C5721D" w:rsidRPr="00C5721D" w:rsidTr="00C5721D">
        <w:trPr>
          <w:trHeight w:val="70"/>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70" w:lineRule="atLeast"/>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1.2.1.3. Pėsčiųjų ir dviračių takų sistemų įrengimas ir plėtra Pagėgių ir Jurbarko miestuose</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135</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135</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115</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70" w:lineRule="atLeast"/>
              <w:ind w:firstLine="2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Įrengtų naujų pėsčiųjų takų ir (ar) trasų ilgis, 1,46 km</w:t>
            </w:r>
          </w:p>
        </w:tc>
      </w:tr>
      <w:tr w:rsidR="00C5721D" w:rsidRPr="00C5721D" w:rsidTr="00C5721D">
        <w:trPr>
          <w:trHeight w:val="70"/>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70" w:lineRule="atLeast"/>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i/>
                <w:iCs/>
                <w:sz w:val="24"/>
                <w:szCs w:val="24"/>
                <w:lang w:val="lt-LT" w:eastAsia="lt-LT"/>
              </w:rPr>
              <w:t>1.2.1.4. Judėjimo viešuoju transportu skatinimas (autobusų parkų transporto priemonių atnaujinimas Jurbarko ir Tauragės miestuose)</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603</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603</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512</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70" w:lineRule="atLeast"/>
              <w:ind w:firstLine="21"/>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sz w:val="24"/>
                <w:szCs w:val="24"/>
                <w:lang w:val="lt-LT" w:eastAsia="lt-LT"/>
              </w:rPr>
              <w:t>Įsigytų viešojo susisiekimo autoparko transporto priemonių skaičius, 4 vnt.</w:t>
            </w:r>
          </w:p>
        </w:tc>
      </w:tr>
      <w:tr w:rsidR="00C5721D" w:rsidRPr="00C5721D" w:rsidTr="00C5721D">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Lėšų poreikis uždaviniui įgyvendinti:</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4 750</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4 750</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4 037</w:t>
            </w:r>
          </w:p>
        </w:tc>
        <w:tc>
          <w:tcPr>
            <w:tcW w:w="4665" w:type="dxa"/>
            <w:tcBorders>
              <w:top w:val="nil"/>
              <w:left w:val="nil"/>
              <w:bottom w:val="single" w:sz="8" w:space="0" w:color="auto"/>
              <w:right w:val="single" w:sz="8" w:space="0" w:color="auto"/>
            </w:tcBorders>
            <w:tcMar>
              <w:top w:w="0" w:type="dxa"/>
              <w:left w:w="108" w:type="dxa"/>
              <w:bottom w:w="0" w:type="dxa"/>
              <w:right w:w="108" w:type="dxa"/>
            </w:tcMar>
            <w:hideMark/>
          </w:tcPr>
          <w:p w:rsidR="00C5721D" w:rsidRPr="00C5721D" w:rsidRDefault="00C5721D" w:rsidP="00C5721D">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 </w:t>
            </w:r>
          </w:p>
        </w:tc>
      </w:tr>
    </w:tbl>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____________________________________</w:t>
      </w:r>
    </w:p>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bookmarkStart w:id="1" w:name="part_1297f8b7429d4cd9bda2028a70b0cdc0"/>
      <w:bookmarkEnd w:id="1"/>
      <w:r w:rsidRPr="00C5721D">
        <w:rPr>
          <w:rFonts w:ascii="Times New Roman" w:eastAsia="Times New Roman" w:hAnsi="Times New Roman" w:cs="Times New Roman"/>
          <w:sz w:val="24"/>
          <w:szCs w:val="24"/>
          <w:lang w:val="lt-LT" w:eastAsia="lt-LT"/>
        </w:rPr>
        <w:br w:type="page"/>
      </w:r>
    </w:p>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lastRenderedPageBreak/>
        <w:t> </w:t>
      </w:r>
    </w:p>
    <w:p w:rsidR="00C5721D" w:rsidRPr="00C5721D" w:rsidRDefault="00C5721D" w:rsidP="00C5721D">
      <w:pPr>
        <w:spacing w:before="100" w:beforeAutospacing="1" w:after="100" w:afterAutospacing="1" w:line="240" w:lineRule="auto"/>
        <w:ind w:left="7088" w:firstLine="688"/>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Tauragės regiono integruotos teritorijų vystymo programos</w:t>
      </w:r>
    </w:p>
    <w:p w:rsidR="00C5721D" w:rsidRPr="00C5721D" w:rsidRDefault="00C5721D" w:rsidP="00C5721D">
      <w:pPr>
        <w:spacing w:before="100" w:beforeAutospacing="1" w:after="100" w:afterAutospacing="1" w:line="240" w:lineRule="auto"/>
        <w:ind w:left="7088" w:firstLine="688"/>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3 priedas</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Calibri" w:eastAsia="Times New Roman" w:hAnsi="Calibri" w:cs="Calibri"/>
          <w:lang w:val="lt-LT" w:eastAsia="lt-LT"/>
        </w:rPr>
        <w:t> </w:t>
      </w:r>
    </w:p>
    <w:p w:rsidR="00C5721D" w:rsidRPr="00C5721D" w:rsidRDefault="00C5721D" w:rsidP="00C5721D">
      <w:pPr>
        <w:spacing w:before="100" w:beforeAutospacing="1" w:after="100" w:afterAutospacing="1" w:line="276"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sz w:val="24"/>
          <w:szCs w:val="24"/>
          <w:lang w:val="lt-LT" w:eastAsia="lt-LT"/>
        </w:rPr>
        <w:t>TAURAGĖS REGIONO INTEGRUOTOS TERITORIJŲ VYSTYMO PROGRAMOS VEIKSMŲ PLANAS</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18"/>
          <w:szCs w:val="18"/>
          <w:lang w:val="lt-LT" w:eastAsia="lt-LT"/>
        </w:rPr>
        <w:t> </w:t>
      </w:r>
    </w:p>
    <w:tbl>
      <w:tblPr>
        <w:tblW w:w="20550" w:type="dxa"/>
        <w:tblCellMar>
          <w:left w:w="0" w:type="dxa"/>
          <w:right w:w="0" w:type="dxa"/>
        </w:tblCellMar>
        <w:tblLook w:val="04A0"/>
      </w:tblPr>
      <w:tblGrid>
        <w:gridCol w:w="78"/>
        <w:gridCol w:w="1755"/>
        <w:gridCol w:w="1500"/>
        <w:gridCol w:w="2130"/>
        <w:gridCol w:w="1622"/>
        <w:gridCol w:w="1560"/>
        <w:gridCol w:w="1020"/>
        <w:gridCol w:w="1020"/>
        <w:gridCol w:w="1020"/>
        <w:gridCol w:w="1410"/>
        <w:gridCol w:w="1560"/>
        <w:gridCol w:w="5875"/>
      </w:tblGrid>
      <w:tr w:rsidR="00C5721D" w:rsidRPr="00C5721D" w:rsidTr="00C5721D">
        <w:trPr>
          <w:trHeight w:val="300"/>
        </w:trPr>
        <w:tc>
          <w:tcPr>
            <w:tcW w:w="90"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20463" w:type="dxa"/>
            <w:gridSpan w:val="11"/>
            <w:tcMar>
              <w:top w:w="0" w:type="dxa"/>
              <w:left w:w="108" w:type="dxa"/>
              <w:bottom w:w="0" w:type="dxa"/>
              <w:right w:w="108" w:type="dxa"/>
            </w:tcMar>
            <w:hideMark/>
          </w:tcPr>
          <w:p w:rsidR="00C5721D" w:rsidRPr="00C5721D" w:rsidRDefault="00C5721D" w:rsidP="00C5721D">
            <w:pPr>
              <w:spacing w:after="0" w:line="256" w:lineRule="auto"/>
              <w:ind w:left="14619" w:right="4808" w:hanging="14619"/>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lang w:val="lt-LT" w:eastAsia="lt-LT"/>
              </w:rPr>
              <w:t xml:space="preserve">1. Tikslas. </w:t>
            </w:r>
            <w:r w:rsidRPr="00C5721D">
              <w:rPr>
                <w:rFonts w:ascii="Times New Roman" w:eastAsia="Times New Roman" w:hAnsi="Times New Roman" w:cs="Times New Roman"/>
                <w:b/>
                <w:bCs/>
                <w:sz w:val="24"/>
                <w:szCs w:val="24"/>
                <w:lang w:val="lt-LT" w:eastAsia="lt-LT"/>
              </w:rPr>
              <w:t>Padidinti užimtumą per patrauklumo darbui ir investicijoms gerinimą, darbo vietų pasiekiamumo ir darbo jėgos mobilumo didinimą:</w:t>
            </w:r>
          </w:p>
        </w:tc>
      </w:tr>
      <w:tr w:rsidR="00C5721D" w:rsidRPr="00C5721D" w:rsidTr="00C5721D">
        <w:trPr>
          <w:trHeight w:val="300"/>
        </w:trPr>
        <w:tc>
          <w:tcPr>
            <w:tcW w:w="90"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20463" w:type="dxa"/>
            <w:gridSpan w:val="11"/>
            <w:noWrap/>
            <w:tcMar>
              <w:top w:w="0" w:type="dxa"/>
              <w:left w:w="108" w:type="dxa"/>
              <w:bottom w:w="0" w:type="dxa"/>
              <w:right w:w="108" w:type="dxa"/>
            </w:tcMar>
            <w:vAlign w:val="bottom"/>
            <w:hideMark/>
          </w:tcPr>
          <w:p w:rsidR="00C5721D" w:rsidRPr="00C5721D" w:rsidRDefault="00C5721D" w:rsidP="00C5721D">
            <w:pPr>
              <w:spacing w:before="100" w:beforeAutospacing="1" w:after="100" w:afterAutospacing="1" w:line="256" w:lineRule="auto"/>
              <w:ind w:right="5422"/>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lang w:val="lt-LT" w:eastAsia="lt-LT"/>
              </w:rPr>
              <w:t xml:space="preserve">1.1. Uždavinys. </w:t>
            </w:r>
            <w:r w:rsidRPr="00C5721D">
              <w:rPr>
                <w:rFonts w:ascii="Times New Roman" w:eastAsia="Times New Roman" w:hAnsi="Times New Roman" w:cs="Times New Roman"/>
                <w:b/>
                <w:bCs/>
                <w:sz w:val="24"/>
                <w:szCs w:val="24"/>
                <w:lang w:val="lt-LT" w:eastAsia="lt-LT"/>
              </w:rPr>
              <w:t>Padidinti ūkinės veiklos įvairovę, pertvarkant nepakankamai efektyviai naudojamus pastatus, statinius ir erdves</w:t>
            </w:r>
          </w:p>
        </w:tc>
      </w:tr>
      <w:tr w:rsidR="00C5721D" w:rsidRPr="00C5721D" w:rsidTr="00C5721D">
        <w:trPr>
          <w:trHeight w:val="663"/>
        </w:trPr>
        <w:tc>
          <w:tcPr>
            <w:tcW w:w="14671" w:type="dxa"/>
            <w:gridSpan w:val="11"/>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 </w:t>
            </w:r>
          </w:p>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1.1.1v Veiksmas: Pagėgių miesto Turgaus aikštės įrengimas ir jos prieigų sutvarkymas</w:t>
            </w:r>
            <w:r w:rsidRPr="00C5721D">
              <w:rPr>
                <w:rFonts w:ascii="Times New Roman" w:eastAsia="Times New Roman" w:hAnsi="Times New Roman" w:cs="Times New Roman"/>
                <w:color w:val="000000"/>
                <w:lang w:val="lt-LT" w:eastAsia="lt-LT"/>
              </w:rPr>
              <w:t xml:space="preserve"> (Numatomas Turgaus aikštės su įrengimas su dengtomis ir nedengtomis prekyvietėmis, viešo tualeto įrengimas bei rekonstruotas privažiavimas tarp Aukštaičių ir Turgaus gatvių)</w:t>
            </w:r>
          </w:p>
        </w:tc>
        <w:tc>
          <w:tcPr>
            <w:tcW w:w="5880"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48"/>
        </w:trPr>
        <w:tc>
          <w:tcPr>
            <w:tcW w:w="184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21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602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c>
          <w:tcPr>
            <w:tcW w:w="5880" w:type="dxa"/>
            <w:tcBorders>
              <w:top w:val="nil"/>
              <w:left w:val="nil"/>
              <w:bottom w:val="nil"/>
              <w:right w:val="nil"/>
            </w:tcBorders>
            <w:vAlign w:val="center"/>
            <w:hideMark/>
          </w:tcPr>
          <w:p w:rsidR="00C5721D" w:rsidRPr="00C5721D" w:rsidRDefault="00C5721D" w:rsidP="00C5721D">
            <w:pPr>
              <w:spacing w:before="100" w:beforeAutospacing="1" w:after="100" w:afterAutospacing="1" w:line="48" w:lineRule="atLeast"/>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48"/>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2017</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Pagėgių savivaldybės administracija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VRM</w:t>
            </w:r>
          </w:p>
        </w:tc>
        <w:tc>
          <w:tcPr>
            <w:tcW w:w="602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7.1.1. Padidinti ūkinės veiklos įvairovę ir pagerinti sąlygas investicijų pritraukimui, siekiant kurti naujas darbo vietas tikslinėse teritorijose (miestuose)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c>
          <w:tcPr>
            <w:tcW w:w="5880" w:type="dxa"/>
            <w:tcBorders>
              <w:top w:val="nil"/>
              <w:left w:val="nil"/>
              <w:bottom w:val="nil"/>
              <w:right w:val="nil"/>
            </w:tcBorders>
            <w:vAlign w:val="center"/>
            <w:hideMark/>
          </w:tcPr>
          <w:p w:rsidR="00C5721D" w:rsidRPr="00C5721D" w:rsidRDefault="00C5721D" w:rsidP="00C5721D">
            <w:pPr>
              <w:spacing w:before="100" w:beforeAutospacing="1" w:after="100" w:afterAutospacing="1" w:line="48" w:lineRule="atLeast"/>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300"/>
        </w:trPr>
        <w:tc>
          <w:tcPr>
            <w:tcW w:w="14671" w:type="dxa"/>
            <w:gridSpan w:val="11"/>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1.1.1v Veiksmo lėšų poreikis ir finansavimo šaltiniai </w:t>
            </w:r>
          </w:p>
        </w:tc>
        <w:tc>
          <w:tcPr>
            <w:tcW w:w="5880"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180"/>
        </w:trPr>
        <w:tc>
          <w:tcPr>
            <w:tcW w:w="1843" w:type="dxa"/>
            <w:gridSpan w:val="2"/>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8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62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8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181"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8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04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8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424"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8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560"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80"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5880" w:type="dxa"/>
            <w:tcBorders>
              <w:top w:val="nil"/>
              <w:left w:val="nil"/>
              <w:bottom w:val="nil"/>
              <w:right w:val="nil"/>
            </w:tcBorders>
            <w:vAlign w:val="center"/>
            <w:hideMark/>
          </w:tcPr>
          <w:p w:rsidR="00C5721D" w:rsidRPr="00C5721D" w:rsidRDefault="00C5721D" w:rsidP="00C5721D">
            <w:pPr>
              <w:spacing w:before="100" w:beforeAutospacing="1" w:after="100" w:afterAutospacing="1" w:line="180" w:lineRule="atLeast"/>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04"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5880"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300"/>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511 094</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38 332</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38 332</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38 332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38 332</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434 430</w:t>
            </w:r>
          </w:p>
        </w:tc>
        <w:tc>
          <w:tcPr>
            <w:tcW w:w="5880"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c>
          <w:tcPr>
            <w:tcW w:w="9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755"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50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213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62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56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02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02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02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41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56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588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bl>
      <w:tblPr>
        <w:tblW w:w="14670" w:type="dxa"/>
        <w:tblCellMar>
          <w:left w:w="0" w:type="dxa"/>
          <w:right w:w="0" w:type="dxa"/>
        </w:tblCellMar>
        <w:tblLook w:val="04A0"/>
      </w:tblPr>
      <w:tblGrid>
        <w:gridCol w:w="1843"/>
        <w:gridCol w:w="1500"/>
        <w:gridCol w:w="2123"/>
        <w:gridCol w:w="1622"/>
        <w:gridCol w:w="1559"/>
        <w:gridCol w:w="1020"/>
        <w:gridCol w:w="1020"/>
        <w:gridCol w:w="1020"/>
        <w:gridCol w:w="1404"/>
        <w:gridCol w:w="1560"/>
      </w:tblGrid>
      <w:tr w:rsidR="00C5721D" w:rsidRPr="00C5721D" w:rsidTr="00C5721D">
        <w:trPr>
          <w:trHeight w:val="660"/>
        </w:trPr>
        <w:tc>
          <w:tcPr>
            <w:tcW w:w="14671"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200"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lastRenderedPageBreak/>
              <w:t>1.1.2v Veiksmas: Buvusio Kristijono Donelaičio gimnazijos pastato Vilniaus g. 46, Pagėgiai, aktų salės ir vidaus laiptų paveldosaugos vertingųjų savybių sutvarkymas</w:t>
            </w:r>
            <w:r w:rsidRPr="00C5721D">
              <w:rPr>
                <w:rFonts w:ascii="Times New Roman" w:eastAsia="Times New Roman" w:hAnsi="Times New Roman" w:cs="Times New Roman"/>
                <w:color w:val="000000"/>
                <w:lang w:val="lt-LT" w:eastAsia="lt-LT"/>
              </w:rPr>
              <w:t xml:space="preserve"> (Numatoma </w:t>
            </w:r>
            <w:r w:rsidRPr="00C5721D">
              <w:rPr>
                <w:rFonts w:ascii="Times New Roman" w:eastAsia="Times New Roman" w:hAnsi="Times New Roman" w:cs="Times New Roman"/>
                <w:lang w:val="lt-LT" w:eastAsia="lt-LT"/>
              </w:rPr>
              <w:t>atlikti Buvusio Kristijono Donelaičio gimnazijos pastato Vilniaus g. 46, Pagėgiai, aktų salės ir vidaus laiptų paveldosaugos vertingųjų savybių sutvarkymo darbus</w:t>
            </w:r>
            <w:r w:rsidRPr="00C5721D">
              <w:rPr>
                <w:rFonts w:ascii="Times New Roman" w:eastAsia="Times New Roman" w:hAnsi="Times New Roman" w:cs="Times New Roman"/>
                <w:color w:val="000000"/>
                <w:lang w:val="lt-LT" w:eastAsia="lt-LT"/>
              </w:rPr>
              <w:t>)</w:t>
            </w:r>
          </w:p>
        </w:tc>
      </w:tr>
      <w:tr w:rsidR="00C5721D" w:rsidRPr="00C5721D" w:rsidTr="00C5721D">
        <w:trPr>
          <w:trHeight w:val="48"/>
        </w:trPr>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21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602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Pagėgių savivaldybės administracija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KM</w:t>
            </w:r>
          </w:p>
        </w:tc>
        <w:tc>
          <w:tcPr>
            <w:tcW w:w="602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5.4.1. Padidinti kultūros ir gamtos paveldo aktualumą, lankomumą ir žinomumą, visuomenės informuotumą apie juos supančią aplinką</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671"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1.1.2v Veiksmo lėšų poreikis ir finansavimo šaltiniai </w:t>
            </w:r>
          </w:p>
        </w:tc>
      </w:tr>
      <w:tr w:rsidR="00C5721D" w:rsidRPr="00C5721D" w:rsidTr="00C5721D">
        <w:trPr>
          <w:trHeight w:val="275"/>
        </w:trPr>
        <w:tc>
          <w:tcPr>
            <w:tcW w:w="1843"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62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181"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04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424"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560"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04"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114 301</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17 146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17 146</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97 155</w:t>
            </w:r>
          </w:p>
        </w:tc>
      </w:tr>
      <w:tr w:rsidR="00C5721D" w:rsidRPr="00C5721D" w:rsidTr="00C5721D">
        <w:trPr>
          <w:trHeight w:val="288"/>
        </w:trPr>
        <w:tc>
          <w:tcPr>
            <w:tcW w:w="1843"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2123"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622"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404"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6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288"/>
        </w:trPr>
        <w:tc>
          <w:tcPr>
            <w:tcW w:w="1843"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2123"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622"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404"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6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4671"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1.1.3v Veiksmas: Jurbarko kultūros centro remontas</w:t>
            </w:r>
            <w:r w:rsidRPr="00C5721D">
              <w:rPr>
                <w:rFonts w:ascii="Times New Roman" w:eastAsia="Times New Roman" w:hAnsi="Times New Roman" w:cs="Times New Roman"/>
                <w:lang w:val="lt-LT" w:eastAsia="lt-LT"/>
              </w:rPr>
              <w:t xml:space="preserve"> (planuojama atlikti Jurbarko kultūros centro kapitalinį remontą, sutvarkant koncertų, repeticijų  ir žiūrovų sales, drabužines, koridorius, elektros ir šilumos ūkį, vandentiekio ir kanalizacijos tinklus)</w:t>
            </w:r>
          </w:p>
        </w:tc>
      </w:tr>
      <w:tr w:rsidR="00C5721D" w:rsidRPr="00C5721D" w:rsidTr="00C5721D">
        <w:trPr>
          <w:trHeight w:val="344"/>
        </w:trPr>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21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602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2019</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Jurbarko rajono savivaldybės administracija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KM</w:t>
            </w:r>
          </w:p>
        </w:tc>
        <w:tc>
          <w:tcPr>
            <w:tcW w:w="602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7.1.1. Padidinti ūkinės veiklos įvairovę ir pagerinti sąlygas investicijų pritraukimui, siekiant kurti naujas darbo vietas tikslinėse teritorijose (miestuose)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671"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1.1.3v Veiksmo lėšų poreikis ir finansavimo šaltiniai </w:t>
            </w:r>
          </w:p>
        </w:tc>
      </w:tr>
      <w:tr w:rsidR="00C5721D" w:rsidRPr="00C5721D" w:rsidTr="00C5721D">
        <w:trPr>
          <w:trHeight w:val="48"/>
        </w:trPr>
        <w:tc>
          <w:tcPr>
            <w:tcW w:w="1843"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62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181"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04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424"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560"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04"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225 640</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33 846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33 846</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191 794</w:t>
            </w: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bl>
      <w:tblPr>
        <w:tblW w:w="14670" w:type="dxa"/>
        <w:tblCellMar>
          <w:left w:w="0" w:type="dxa"/>
          <w:right w:w="0" w:type="dxa"/>
        </w:tblCellMar>
        <w:tblLook w:val="04A0"/>
      </w:tblPr>
      <w:tblGrid>
        <w:gridCol w:w="1842"/>
        <w:gridCol w:w="1500"/>
        <w:gridCol w:w="2123"/>
        <w:gridCol w:w="1622"/>
        <w:gridCol w:w="1559"/>
        <w:gridCol w:w="1020"/>
        <w:gridCol w:w="1020"/>
        <w:gridCol w:w="1020"/>
        <w:gridCol w:w="1404"/>
        <w:gridCol w:w="1560"/>
      </w:tblGrid>
      <w:tr w:rsidR="00C5721D" w:rsidRPr="00C5721D" w:rsidTr="00C5721D">
        <w:trPr>
          <w:trHeight w:val="300"/>
        </w:trPr>
        <w:tc>
          <w:tcPr>
            <w:tcW w:w="14671"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200"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lastRenderedPageBreak/>
              <w:t xml:space="preserve">1.1.4v Veiksmas: Gyvenamųjų namų kvartalų kompleksinis sutvarkymas Jurbarko mieste </w:t>
            </w:r>
            <w:r w:rsidRPr="00C5721D">
              <w:rPr>
                <w:rFonts w:ascii="Times New Roman" w:eastAsia="Times New Roman" w:hAnsi="Times New Roman" w:cs="Times New Roman"/>
                <w:lang w:val="lt-LT" w:eastAsia="lt-LT"/>
              </w:rPr>
              <w:t>(gyvenamųjų namų kvartale tarp Dariaus ir Girėno, P. Cvirkos, K. Donelaičio ir Vytauto Didžiojo gatvių planuojama sutvarkyti įvažiavimus į kiemus, automobilių stovėjimo aikšteles, vaikų žaidimų ir poilsio zonas)</w:t>
            </w:r>
          </w:p>
        </w:tc>
      </w:tr>
      <w:tr w:rsidR="00C5721D" w:rsidRPr="00C5721D" w:rsidTr="00C5721D">
        <w:trPr>
          <w:trHeight w:val="48"/>
        </w:trPr>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21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602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2017</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Jurbarko rajono savivaldybės administracija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VRM</w:t>
            </w:r>
          </w:p>
        </w:tc>
        <w:tc>
          <w:tcPr>
            <w:tcW w:w="602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7.1.1. Padidinti ūkinės veiklos įvairovę ir pagerinti sąlygas investicijų pritraukimui, siekiant kurti naujas darbo vietas tikslinėse teritorijose (miestuose)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671"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1.1.4v Veiksmo lėšų poreikis ir finansavimo šaltiniai </w:t>
            </w:r>
          </w:p>
        </w:tc>
      </w:tr>
      <w:tr w:rsidR="00C5721D" w:rsidRPr="00C5721D" w:rsidTr="00C5721D">
        <w:trPr>
          <w:trHeight w:val="72"/>
        </w:trPr>
        <w:tc>
          <w:tcPr>
            <w:tcW w:w="1843"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2"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62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2"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181"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2"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04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2"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424"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2"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560"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72"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04"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461 773</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34 633</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34 633</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34 633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34 633</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392 507</w:t>
            </w:r>
          </w:p>
        </w:tc>
      </w:tr>
      <w:tr w:rsidR="00C5721D" w:rsidRPr="00C5721D" w:rsidTr="00C5721D">
        <w:trPr>
          <w:trHeight w:val="288"/>
        </w:trPr>
        <w:tc>
          <w:tcPr>
            <w:tcW w:w="1843"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2123"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622"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404"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60"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288"/>
        </w:trPr>
        <w:tc>
          <w:tcPr>
            <w:tcW w:w="1843"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2123"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622"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404"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60"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558"/>
        </w:trPr>
        <w:tc>
          <w:tcPr>
            <w:tcW w:w="14671"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1.1.5v Veiksmas: Pastatų komplekso, vad. Tauragės pilimi (adresu S. Dariaus ir S. Girėno g. 5, Tauragė; unikalus Nr. 1665), kompleksinis atnaujinimas (I etapas: kultūros paveldo savybių išsaugojimas ir pritaikymas bendruomeniniams poreikiams)</w:t>
            </w:r>
            <w:r w:rsidRPr="00C5721D">
              <w:rPr>
                <w:rFonts w:ascii="Times New Roman" w:eastAsia="Times New Roman" w:hAnsi="Times New Roman" w:cs="Times New Roman"/>
                <w:color w:val="000000"/>
                <w:lang w:val="lt-LT" w:eastAsia="lt-LT"/>
              </w:rPr>
              <w:t xml:space="preserve"> (planuojama </w:t>
            </w:r>
            <w:r w:rsidRPr="00C5721D">
              <w:rPr>
                <w:rFonts w:ascii="Times New Roman" w:eastAsia="Times New Roman" w:hAnsi="Times New Roman" w:cs="Times New Roman"/>
                <w:lang w:val="lt-LT" w:eastAsia="lt-LT"/>
              </w:rPr>
              <w:t xml:space="preserve">rekonstruoti vieno pilies komplekso pastato vidaus inžinerinius tinklus – apšvietimo, šilumos, vėdinimo, vandens ir kanalizacijos sistemas; atlikti vidaus patalpų ir bendrojo naudojimo patalpų (koridorių, laiptinių) tvarkomuosius darbus.  Pirmame aukšte bus įrengiama poilsio-laukiamoji  zona ir </w:t>
            </w:r>
            <w:proofErr w:type="spellStart"/>
            <w:r w:rsidRPr="00C5721D">
              <w:rPr>
                <w:rFonts w:ascii="Times New Roman" w:eastAsia="Times New Roman" w:hAnsi="Times New Roman" w:cs="Times New Roman"/>
                <w:lang w:val="lt-LT" w:eastAsia="lt-LT"/>
              </w:rPr>
              <w:t>info</w:t>
            </w:r>
            <w:proofErr w:type="spellEnd"/>
            <w:r w:rsidRPr="00C5721D">
              <w:rPr>
                <w:rFonts w:ascii="Times New Roman" w:eastAsia="Times New Roman" w:hAnsi="Times New Roman" w:cs="Times New Roman"/>
                <w:lang w:val="lt-LT" w:eastAsia="lt-LT"/>
              </w:rPr>
              <w:t xml:space="preserve"> baras. Antrame aukšte atliekama renginių-repeticijų salės rekonstrukcija, įrengiama profesionali garso, vaizdo ir apšvietimo sistema, įrengiama rūbinė ir tualetai, grimo-persirengimo kambariai.  Trečiame aukšte planuojama įrengti daugiafunkcinę (repeticijų, parodų, seminarų-mokymų, kino filmų peržiūros) salę su būtina garso, vaizdo ir apšvietimo sistema, baldais</w:t>
            </w:r>
            <w:r w:rsidRPr="00C5721D">
              <w:rPr>
                <w:rFonts w:ascii="Times New Roman" w:eastAsia="Times New Roman" w:hAnsi="Times New Roman" w:cs="Times New Roman"/>
                <w:color w:val="000000"/>
                <w:lang w:val="lt-LT" w:eastAsia="lt-LT"/>
              </w:rPr>
              <w:t>)</w:t>
            </w:r>
          </w:p>
        </w:tc>
      </w:tr>
      <w:tr w:rsidR="00C5721D" w:rsidRPr="00C5721D" w:rsidTr="00C5721D">
        <w:trPr>
          <w:trHeight w:val="48"/>
        </w:trPr>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21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602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1116"/>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2018</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Tauragės rajono savivaldybės administracija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KM</w:t>
            </w:r>
          </w:p>
        </w:tc>
        <w:tc>
          <w:tcPr>
            <w:tcW w:w="602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5.4.1. Padidinti kultūros ir gamtos paveldo aktualumą, lankomumą ir žinomumą, visuomenės informuotumą apie juos supančią aplinką</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671"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1.1.5v Veiksmo lėšų poreikis ir finansavimo šaltiniai </w:t>
            </w:r>
          </w:p>
        </w:tc>
      </w:tr>
      <w:tr w:rsidR="00C5721D" w:rsidRPr="00C5721D" w:rsidTr="00C5721D">
        <w:trPr>
          <w:trHeight w:val="48"/>
        </w:trPr>
        <w:tc>
          <w:tcPr>
            <w:tcW w:w="1843"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62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181"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04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424"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560"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04"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lastRenderedPageBreak/>
              <w:t>464 475</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69 671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69 671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394 804</w:t>
            </w: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bl>
      <w:tblPr>
        <w:tblW w:w="14670" w:type="dxa"/>
        <w:tblCellMar>
          <w:left w:w="0" w:type="dxa"/>
          <w:right w:w="0" w:type="dxa"/>
        </w:tblCellMar>
        <w:tblLook w:val="04A0"/>
      </w:tblPr>
      <w:tblGrid>
        <w:gridCol w:w="1842"/>
        <w:gridCol w:w="1500"/>
        <w:gridCol w:w="2123"/>
        <w:gridCol w:w="1622"/>
        <w:gridCol w:w="1559"/>
        <w:gridCol w:w="1020"/>
        <w:gridCol w:w="1020"/>
        <w:gridCol w:w="1020"/>
        <w:gridCol w:w="1404"/>
        <w:gridCol w:w="1560"/>
      </w:tblGrid>
      <w:tr w:rsidR="00C5721D" w:rsidRPr="00C5721D" w:rsidTr="00C5721D">
        <w:trPr>
          <w:trHeight w:val="300"/>
        </w:trPr>
        <w:tc>
          <w:tcPr>
            <w:tcW w:w="14671"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200"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1.1.6v Veiksmas: Tauragės krašto muziejaus modernizavimas</w:t>
            </w:r>
            <w:r w:rsidRPr="00C5721D">
              <w:rPr>
                <w:rFonts w:ascii="Times New Roman" w:eastAsia="Times New Roman" w:hAnsi="Times New Roman" w:cs="Times New Roman"/>
                <w:color w:val="000000"/>
                <w:lang w:val="lt-LT" w:eastAsia="lt-LT"/>
              </w:rPr>
              <w:t xml:space="preserve"> (veiksmo įgyvendinimo metu planuojama sutvarkyti </w:t>
            </w:r>
            <w:r w:rsidRPr="00C5721D">
              <w:rPr>
                <w:rFonts w:ascii="Times New Roman" w:eastAsia="Times New Roman" w:hAnsi="Times New Roman" w:cs="Times New Roman"/>
                <w:lang w:val="lt-LT" w:eastAsia="lt-LT"/>
              </w:rPr>
              <w:t>Tauragės krašto muziejaus patalpas: saugyklos patalpos, kuriose yra sukaupta beveik 12 tūkst. eksponatų, yra blogos būklės, kyla grėsmė eksponatų saugumui, ilgaamžiškumui ir tinkamam pristatymui. Bus įrengtos eksponatų valymo, dezinfekavimo, konservavimo patalpos, kurių muziejus neturi</w:t>
            </w:r>
            <w:r w:rsidRPr="00C5721D">
              <w:rPr>
                <w:rFonts w:ascii="Times New Roman" w:eastAsia="Times New Roman" w:hAnsi="Times New Roman" w:cs="Times New Roman"/>
                <w:color w:val="000000"/>
                <w:lang w:val="lt-LT" w:eastAsia="lt-LT"/>
              </w:rPr>
              <w:t>)</w:t>
            </w:r>
          </w:p>
        </w:tc>
      </w:tr>
      <w:tr w:rsidR="00C5721D" w:rsidRPr="00C5721D" w:rsidTr="00C5721D">
        <w:trPr>
          <w:trHeight w:val="48"/>
        </w:trPr>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21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602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2018</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Tauragės rajono savivaldybės administracija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KM</w:t>
            </w:r>
          </w:p>
        </w:tc>
        <w:tc>
          <w:tcPr>
            <w:tcW w:w="602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7.1.1. Padidinti ūkinės veiklos įvairovę ir pagerinti sąlygas investicijų pritraukimui, siekiant kurti naujas darbo vietas tikslinėse teritorijose (miestuose)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671"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1.1.6v Veiksmo lėšų poreikis ir finansavimo šaltiniai </w:t>
            </w:r>
          </w:p>
        </w:tc>
      </w:tr>
      <w:tr w:rsidR="00C5721D" w:rsidRPr="00C5721D" w:rsidTr="00C5721D">
        <w:trPr>
          <w:trHeight w:val="48"/>
        </w:trPr>
        <w:tc>
          <w:tcPr>
            <w:tcW w:w="1843"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62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181"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04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424"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560"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04"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588 358</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88 254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88 254</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500 104</w:t>
            </w:r>
          </w:p>
        </w:tc>
      </w:tr>
      <w:tr w:rsidR="00C5721D" w:rsidRPr="00C5721D" w:rsidTr="00C5721D">
        <w:trPr>
          <w:trHeight w:val="288"/>
        </w:trPr>
        <w:tc>
          <w:tcPr>
            <w:tcW w:w="1843"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2123"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622"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404"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60"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288"/>
        </w:trPr>
        <w:tc>
          <w:tcPr>
            <w:tcW w:w="1843"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2123"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622"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20"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404" w:type="dxa"/>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60" w:type="dxa"/>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15"/>
        </w:trPr>
        <w:tc>
          <w:tcPr>
            <w:tcW w:w="14671"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1.1.7v Veiksmas: Apleistos teritorijos už Kultūros centro Pagėgių mieste konversija ir pritaikymas rekreaciniams, poilsio ir </w:t>
            </w:r>
            <w:proofErr w:type="spellStart"/>
            <w:r w:rsidRPr="00C5721D">
              <w:rPr>
                <w:rFonts w:ascii="Times New Roman" w:eastAsia="Times New Roman" w:hAnsi="Times New Roman" w:cs="Times New Roman"/>
                <w:b/>
                <w:bCs/>
                <w:color w:val="000000"/>
                <w:u w:val="single"/>
                <w:lang w:val="lt-LT" w:eastAsia="lt-LT"/>
              </w:rPr>
              <w:t>sveikatinimo</w:t>
            </w:r>
            <w:proofErr w:type="spellEnd"/>
            <w:r w:rsidRPr="00C5721D">
              <w:rPr>
                <w:rFonts w:ascii="Times New Roman" w:eastAsia="Times New Roman" w:hAnsi="Times New Roman" w:cs="Times New Roman"/>
                <w:b/>
                <w:bCs/>
                <w:color w:val="000000"/>
                <w:u w:val="single"/>
                <w:lang w:val="lt-LT" w:eastAsia="lt-LT"/>
              </w:rPr>
              <w:t xml:space="preserve"> poreikiams</w:t>
            </w:r>
            <w:r w:rsidRPr="00C5721D">
              <w:rPr>
                <w:rFonts w:ascii="Times New Roman" w:eastAsia="Times New Roman" w:hAnsi="Times New Roman" w:cs="Times New Roman"/>
                <w:color w:val="000000"/>
                <w:lang w:val="lt-LT" w:eastAsia="lt-LT"/>
              </w:rPr>
              <w:t xml:space="preserve"> (Planuojama sutvarkyti apleistą teritoriją už Kultūros centro, rekonstruoti privažiavimą kartu su pėsčiųjų ir dviračių taku  nuo Jaunimo g. iki </w:t>
            </w:r>
            <w:proofErr w:type="spellStart"/>
            <w:r w:rsidRPr="00C5721D">
              <w:rPr>
                <w:rFonts w:ascii="Times New Roman" w:eastAsia="Times New Roman" w:hAnsi="Times New Roman" w:cs="Times New Roman"/>
                <w:color w:val="000000"/>
                <w:lang w:val="lt-LT" w:eastAsia="lt-LT"/>
              </w:rPr>
              <w:t>Gėgės</w:t>
            </w:r>
            <w:proofErr w:type="spellEnd"/>
            <w:r w:rsidRPr="00C5721D">
              <w:rPr>
                <w:rFonts w:ascii="Times New Roman" w:eastAsia="Times New Roman" w:hAnsi="Times New Roman" w:cs="Times New Roman"/>
                <w:color w:val="000000"/>
                <w:lang w:val="lt-LT" w:eastAsia="lt-LT"/>
              </w:rPr>
              <w:t xml:space="preserve"> g. ir nuo </w:t>
            </w:r>
            <w:proofErr w:type="spellStart"/>
            <w:r w:rsidRPr="00C5721D">
              <w:rPr>
                <w:rFonts w:ascii="Times New Roman" w:eastAsia="Times New Roman" w:hAnsi="Times New Roman" w:cs="Times New Roman"/>
                <w:color w:val="000000"/>
                <w:lang w:val="lt-LT" w:eastAsia="lt-LT"/>
              </w:rPr>
              <w:t>Gėgės</w:t>
            </w:r>
            <w:proofErr w:type="spellEnd"/>
            <w:r w:rsidRPr="00C5721D">
              <w:rPr>
                <w:rFonts w:ascii="Times New Roman" w:eastAsia="Times New Roman" w:hAnsi="Times New Roman" w:cs="Times New Roman"/>
                <w:color w:val="000000"/>
                <w:lang w:val="lt-LT" w:eastAsia="lt-LT"/>
              </w:rPr>
              <w:t xml:space="preserve"> g. iki Turgaus g., tai pat įrengti poilsio aikšteles prie sutvarkyto vandens telkinio)</w:t>
            </w:r>
          </w:p>
        </w:tc>
      </w:tr>
      <w:tr w:rsidR="00C5721D" w:rsidRPr="00C5721D" w:rsidTr="00C5721D">
        <w:trPr>
          <w:trHeight w:val="48"/>
        </w:trPr>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21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602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19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97"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97"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2018</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97"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Pagėgių savivaldybės administracija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97"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VRM</w:t>
            </w:r>
          </w:p>
        </w:tc>
        <w:tc>
          <w:tcPr>
            <w:tcW w:w="602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97"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7.1.1. Padidinti ūkinės veiklos įvairovę ir pagerinti sąlygas investicijų pritraukimui, siekiant kurti naujas darbo vietas tikslinėse teritorijose (miestuose)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97"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671"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1.1.7v Veiksmo lėšų poreikis ir finansavimo šaltiniai </w:t>
            </w:r>
          </w:p>
        </w:tc>
      </w:tr>
      <w:tr w:rsidR="00C5721D" w:rsidRPr="00C5721D" w:rsidTr="00C5721D">
        <w:trPr>
          <w:trHeight w:val="86"/>
        </w:trPr>
        <w:tc>
          <w:tcPr>
            <w:tcW w:w="1843"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6"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62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6"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181"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6"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04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6"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424"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6"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560"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6"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04"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406 458</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30 484</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30 484</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30 485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30 485</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345 489</w:t>
            </w:r>
          </w:p>
        </w:tc>
      </w:tr>
      <w:tr w:rsidR="00C5721D" w:rsidRPr="00C5721D" w:rsidTr="00C5721D">
        <w:trPr>
          <w:trHeight w:val="417"/>
        </w:trPr>
        <w:tc>
          <w:tcPr>
            <w:tcW w:w="14671"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1.1.8v Veiksmas: Apleistos teritorijos Tauragės miesto buvusiame kariniame miestelyje viešųjų pastatų sutvarkymas ir pritaikymas bendruomenės poreikiams</w:t>
            </w:r>
            <w:r w:rsidRPr="00C5721D">
              <w:rPr>
                <w:rFonts w:ascii="Times New Roman" w:eastAsia="Times New Roman" w:hAnsi="Times New Roman" w:cs="Times New Roman"/>
                <w:color w:val="000000"/>
                <w:lang w:val="lt-LT" w:eastAsia="lt-LT"/>
              </w:rPr>
              <w:t xml:space="preserve"> (</w:t>
            </w:r>
            <w:r w:rsidRPr="00C5721D">
              <w:rPr>
                <w:rFonts w:ascii="Times New Roman" w:eastAsia="Times New Roman" w:hAnsi="Times New Roman" w:cs="Times New Roman"/>
                <w:lang w:val="lt-LT" w:eastAsia="lt-LT"/>
              </w:rPr>
              <w:t>buvusioje karinio miestelio teritorijoje planuojama sutvarkyti du apleistus pastatus (Vytauto g. 140 ir 139) ir juos pritaikyti bendruomenės poreikiams. Viename pastate įsikurs „Jaunimo namai“, kitame bus pritaikytos patalpos miesto bendruomenių poreikiams. Patalpose būtų vykdoma švietėjiška veikla miesto bendruomenės narių integracijai į darbo, visuomeninę veiklą</w:t>
            </w:r>
            <w:r w:rsidRPr="00C5721D">
              <w:rPr>
                <w:rFonts w:ascii="Times New Roman" w:eastAsia="Times New Roman" w:hAnsi="Times New Roman" w:cs="Times New Roman"/>
                <w:color w:val="000000"/>
                <w:lang w:val="lt-LT" w:eastAsia="lt-LT"/>
              </w:rPr>
              <w:t>)</w:t>
            </w:r>
          </w:p>
        </w:tc>
      </w:tr>
      <w:tr w:rsidR="00C5721D" w:rsidRPr="00C5721D" w:rsidTr="00C5721D">
        <w:trPr>
          <w:trHeight w:val="48"/>
        </w:trPr>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21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602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2017</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Tauragės rajono savivaldybės administracija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VRM</w:t>
            </w:r>
          </w:p>
        </w:tc>
        <w:tc>
          <w:tcPr>
            <w:tcW w:w="602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7.1.1. Padidinti ūkinės veiklos įvairovę ir pagerinti sąlygas investicijų pritraukimui, siekiant kurti naujas darbo vietas tikslinėse teritorijose (miestuose)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w:t>
            </w:r>
          </w:p>
        </w:tc>
      </w:tr>
      <w:tr w:rsidR="00C5721D" w:rsidRPr="00C5721D" w:rsidTr="00C5721D">
        <w:trPr>
          <w:trHeight w:val="300"/>
        </w:trPr>
        <w:tc>
          <w:tcPr>
            <w:tcW w:w="14671"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1.1.8v Veiksmo lėšų poreikis ir finansavimo šaltiniai </w:t>
            </w:r>
          </w:p>
        </w:tc>
      </w:tr>
      <w:tr w:rsidR="00C5721D" w:rsidRPr="00C5721D" w:rsidTr="00C5721D">
        <w:trPr>
          <w:trHeight w:val="48"/>
        </w:trPr>
        <w:tc>
          <w:tcPr>
            <w:tcW w:w="1843"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62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3181"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04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424"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560"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04"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1 022 250</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76 668</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76 668</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76 682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76 682</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868 900</w:t>
            </w:r>
          </w:p>
        </w:tc>
      </w:tr>
    </w:tbl>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 </w:t>
      </w:r>
    </w:p>
    <w:tbl>
      <w:tblPr>
        <w:tblW w:w="14732" w:type="dxa"/>
        <w:tblCellMar>
          <w:left w:w="0" w:type="dxa"/>
          <w:right w:w="0" w:type="dxa"/>
        </w:tblCellMar>
        <w:tblLook w:val="04A0"/>
      </w:tblPr>
      <w:tblGrid>
        <w:gridCol w:w="1975"/>
        <w:gridCol w:w="1843"/>
        <w:gridCol w:w="1559"/>
        <w:gridCol w:w="1701"/>
        <w:gridCol w:w="1417"/>
        <w:gridCol w:w="1020"/>
        <w:gridCol w:w="1020"/>
        <w:gridCol w:w="1020"/>
        <w:gridCol w:w="1020"/>
        <w:gridCol w:w="2157"/>
      </w:tblGrid>
      <w:tr w:rsidR="00C5721D" w:rsidRPr="00C5721D" w:rsidTr="00C5721D">
        <w:trPr>
          <w:trHeight w:val="113"/>
        </w:trPr>
        <w:tc>
          <w:tcPr>
            <w:tcW w:w="197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1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Iš viso pagal 1.1 uždavinį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3402" w:type="dxa"/>
            <w:gridSpan w:val="2"/>
            <w:tcBorders>
              <w:top w:val="single" w:sz="8" w:space="0" w:color="auto"/>
              <w:left w:val="nil"/>
              <w:bottom w:val="single" w:sz="8" w:space="0" w:color="auto"/>
              <w:right w:val="single" w:sz="8" w:space="0" w:color="000000"/>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1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Valstybės biudžeto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3118" w:type="dxa"/>
            <w:gridSpan w:val="2"/>
            <w:tcBorders>
              <w:top w:val="single" w:sz="8" w:space="0" w:color="auto"/>
              <w:left w:val="nil"/>
              <w:bottom w:val="single" w:sz="8" w:space="0" w:color="auto"/>
              <w:right w:val="single" w:sz="8" w:space="0" w:color="000000"/>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1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Savivaldybės biudžeto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2040" w:type="dxa"/>
            <w:gridSpan w:val="2"/>
            <w:tcBorders>
              <w:top w:val="single" w:sz="8" w:space="0" w:color="auto"/>
              <w:left w:val="nil"/>
              <w:bottom w:val="single" w:sz="8" w:space="0" w:color="auto"/>
              <w:right w:val="single" w:sz="8" w:space="0" w:color="000000"/>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1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Kitos viešosios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2040" w:type="dxa"/>
            <w:gridSpan w:val="2"/>
            <w:tcBorders>
              <w:top w:val="single" w:sz="8" w:space="0" w:color="auto"/>
              <w:left w:val="nil"/>
              <w:bottom w:val="single" w:sz="8" w:space="0" w:color="auto"/>
              <w:right w:val="single" w:sz="8" w:space="0" w:color="000000"/>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1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Privačios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215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1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ES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r>
      <w:tr w:rsidR="00C5721D" w:rsidRPr="00C5721D" w:rsidTr="00C5721D">
        <w:trPr>
          <w:trHeight w:val="30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3 794 349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180 117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180 117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389 049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389 049</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3 225 183</w:t>
            </w: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 </w:t>
      </w:r>
    </w:p>
    <w:tbl>
      <w:tblPr>
        <w:tblW w:w="21450" w:type="dxa"/>
        <w:tblCellMar>
          <w:left w:w="0" w:type="dxa"/>
          <w:right w:w="0" w:type="dxa"/>
        </w:tblCellMar>
        <w:tblLook w:val="04A0"/>
      </w:tblPr>
      <w:tblGrid>
        <w:gridCol w:w="70"/>
        <w:gridCol w:w="1215"/>
        <w:gridCol w:w="1245"/>
        <w:gridCol w:w="3049"/>
        <w:gridCol w:w="1560"/>
        <w:gridCol w:w="1080"/>
        <w:gridCol w:w="1080"/>
        <w:gridCol w:w="1080"/>
        <w:gridCol w:w="960"/>
        <w:gridCol w:w="1755"/>
        <w:gridCol w:w="1701"/>
        <w:gridCol w:w="6655"/>
      </w:tblGrid>
      <w:tr w:rsidR="00C5721D" w:rsidRPr="00C5721D" w:rsidTr="00C5721D">
        <w:trPr>
          <w:trHeight w:val="300"/>
        </w:trPr>
        <w:tc>
          <w:tcPr>
            <w:tcW w:w="90"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21356" w:type="dxa"/>
            <w:gridSpan w:val="11"/>
            <w:tcMar>
              <w:top w:w="0" w:type="dxa"/>
              <w:left w:w="108" w:type="dxa"/>
              <w:bottom w:w="0" w:type="dxa"/>
              <w:right w:w="108" w:type="dxa"/>
            </w:tcMa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90"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c>
          <w:tcPr>
            <w:tcW w:w="21356" w:type="dxa"/>
            <w:gridSpan w:val="11"/>
            <w:noWrap/>
            <w:tcMar>
              <w:top w:w="0" w:type="dxa"/>
              <w:left w:w="108" w:type="dxa"/>
              <w:bottom w:w="0" w:type="dxa"/>
              <w:right w:w="108" w:type="dxa"/>
            </w:tcMar>
            <w:vAlign w:val="bottom"/>
            <w:hideMark/>
          </w:tcPr>
          <w:p w:rsidR="00C5721D" w:rsidRPr="00C5721D" w:rsidRDefault="00C5721D" w:rsidP="00C5721D">
            <w:pPr>
              <w:spacing w:before="100" w:beforeAutospacing="1" w:after="100" w:afterAutospacing="1" w:line="256"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u w:val="single"/>
                <w:lang w:val="lt-LT" w:eastAsia="lt-LT"/>
              </w:rPr>
              <w:t xml:space="preserve">1.2. Uždavinys: </w:t>
            </w:r>
            <w:r w:rsidRPr="00C5721D">
              <w:rPr>
                <w:rFonts w:ascii="Times New Roman" w:eastAsia="Times New Roman" w:hAnsi="Times New Roman" w:cs="Times New Roman"/>
                <w:b/>
                <w:bCs/>
                <w:sz w:val="24"/>
                <w:szCs w:val="24"/>
                <w:u w:val="single"/>
                <w:lang w:val="lt-LT" w:eastAsia="lt-LT"/>
              </w:rPr>
              <w:t>Pagerinti sukurtų darbo vietų pasiekiamumą</w:t>
            </w:r>
            <w:r w:rsidRPr="00C5721D">
              <w:rPr>
                <w:rFonts w:ascii="Times New Roman" w:eastAsia="Times New Roman" w:hAnsi="Times New Roman" w:cs="Times New Roman"/>
                <w:b/>
                <w:bCs/>
                <w:u w:val="single"/>
                <w:lang w:val="lt-LT" w:eastAsia="lt-LT"/>
              </w:rPr>
              <w:t xml:space="preserve">, diegiant kompleksines darnaus </w:t>
            </w:r>
            <w:proofErr w:type="spellStart"/>
            <w:r w:rsidRPr="00C5721D">
              <w:rPr>
                <w:rFonts w:ascii="Times New Roman" w:eastAsia="Times New Roman" w:hAnsi="Times New Roman" w:cs="Times New Roman"/>
                <w:b/>
                <w:bCs/>
                <w:u w:val="single"/>
                <w:lang w:val="lt-LT" w:eastAsia="lt-LT"/>
              </w:rPr>
              <w:t>judumo</w:t>
            </w:r>
            <w:proofErr w:type="spellEnd"/>
            <w:r w:rsidRPr="00C5721D">
              <w:rPr>
                <w:rFonts w:ascii="Times New Roman" w:eastAsia="Times New Roman" w:hAnsi="Times New Roman" w:cs="Times New Roman"/>
                <w:b/>
                <w:bCs/>
                <w:u w:val="single"/>
                <w:lang w:val="lt-LT" w:eastAsia="lt-LT"/>
              </w:rPr>
              <w:t>, eismo saugumo priemones</w:t>
            </w:r>
          </w:p>
        </w:tc>
      </w:tr>
      <w:tr w:rsidR="00C5721D" w:rsidRPr="00C5721D" w:rsidTr="00C5721D">
        <w:trPr>
          <w:trHeight w:val="739"/>
        </w:trPr>
        <w:tc>
          <w:tcPr>
            <w:tcW w:w="14742" w:type="dxa"/>
            <w:gridSpan w:val="11"/>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1.2.1v Veiksmas: Pėsčiųjų ir dviračių takų įrengimas prie Jaunimo ir Rambyno gatvių Pagėgiuose </w:t>
            </w:r>
            <w:r w:rsidRPr="00C5721D">
              <w:rPr>
                <w:rFonts w:ascii="Times New Roman" w:eastAsia="Times New Roman" w:hAnsi="Times New Roman" w:cs="Times New Roman"/>
                <w:color w:val="000000"/>
                <w:lang w:val="lt-LT" w:eastAsia="lt-LT"/>
              </w:rPr>
              <w:t>(numatoma įrengti pėsčiųjų ir dviračių takus prie Jaunimo ir Rambyno gatvių. Takai įrengiami kartu su kito veiksmo (1.2.2v) veiklomis, kurių metu numatoma sutvarkyti važiuojamąją dalį bei apšvietimą)</w:t>
            </w:r>
          </w:p>
        </w:tc>
        <w:tc>
          <w:tcPr>
            <w:tcW w:w="6705"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48"/>
        </w:trPr>
        <w:tc>
          <w:tcPr>
            <w:tcW w:w="124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lastRenderedPageBreak/>
              <w:t>Pradžia (metai)</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c>
          <w:tcPr>
            <w:tcW w:w="6705" w:type="dxa"/>
            <w:tcBorders>
              <w:top w:val="nil"/>
              <w:left w:val="nil"/>
              <w:bottom w:val="nil"/>
              <w:right w:val="nil"/>
            </w:tcBorders>
            <w:vAlign w:val="center"/>
            <w:hideMark/>
          </w:tcPr>
          <w:p w:rsidR="00C5721D" w:rsidRPr="00C5721D" w:rsidRDefault="00C5721D" w:rsidP="00C5721D">
            <w:pPr>
              <w:spacing w:before="100" w:beforeAutospacing="1" w:after="100" w:afterAutospacing="1" w:line="48" w:lineRule="atLeast"/>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48"/>
        </w:trPr>
        <w:tc>
          <w:tcPr>
            <w:tcW w:w="1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2018</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Pagėgių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4.5.1. Skatinti darnų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ir plėtoti aplinkai draugišką transportą siekiant sumažinti anglies dioksido išmetimus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c>
          <w:tcPr>
            <w:tcW w:w="6705" w:type="dxa"/>
            <w:tcBorders>
              <w:top w:val="nil"/>
              <w:left w:val="nil"/>
              <w:bottom w:val="nil"/>
              <w:right w:val="nil"/>
            </w:tcBorders>
            <w:vAlign w:val="center"/>
            <w:hideMark/>
          </w:tcPr>
          <w:p w:rsidR="00C5721D" w:rsidRPr="00C5721D" w:rsidRDefault="00C5721D" w:rsidP="00C5721D">
            <w:pPr>
              <w:spacing w:before="100" w:beforeAutospacing="1" w:after="100" w:afterAutospacing="1" w:line="48" w:lineRule="atLeast"/>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300"/>
        </w:trPr>
        <w:tc>
          <w:tcPr>
            <w:tcW w:w="14742" w:type="dxa"/>
            <w:gridSpan w:val="11"/>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1.2.1v Veiksmo lėšų poreikis ir finansavimo šaltiniai </w:t>
            </w:r>
          </w:p>
        </w:tc>
        <w:tc>
          <w:tcPr>
            <w:tcW w:w="6705"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767"/>
        </w:trPr>
        <w:tc>
          <w:tcPr>
            <w:tcW w:w="1240" w:type="dxa"/>
            <w:gridSpan w:val="2"/>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6705"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48"/>
        </w:trPr>
        <w:tc>
          <w:tcPr>
            <w:tcW w:w="0" w:type="auto"/>
            <w:gridSpan w:val="2"/>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6705" w:type="dxa"/>
            <w:tcBorders>
              <w:top w:val="nil"/>
              <w:left w:val="nil"/>
              <w:bottom w:val="nil"/>
              <w:right w:val="nil"/>
            </w:tcBorders>
            <w:vAlign w:val="center"/>
            <w:hideMark/>
          </w:tcPr>
          <w:p w:rsidR="00C5721D" w:rsidRPr="00C5721D" w:rsidRDefault="00C5721D" w:rsidP="00C5721D">
            <w:pPr>
              <w:spacing w:before="100" w:beforeAutospacing="1" w:after="100" w:afterAutospacing="1" w:line="48" w:lineRule="atLeast"/>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rPr>
          <w:trHeight w:val="300"/>
        </w:trPr>
        <w:tc>
          <w:tcPr>
            <w:tcW w:w="1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34 281</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5 142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5 142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29 139</w:t>
            </w:r>
          </w:p>
        </w:tc>
        <w:tc>
          <w:tcPr>
            <w:tcW w:w="6705" w:type="dxa"/>
            <w:tcBorders>
              <w:top w:val="nil"/>
              <w:left w:val="nil"/>
              <w:bottom w:val="nil"/>
              <w:right w:val="nil"/>
            </w:tcBorders>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c>
      </w:tr>
      <w:tr w:rsidR="00C5721D" w:rsidRPr="00C5721D" w:rsidTr="00C5721D">
        <w:tc>
          <w:tcPr>
            <w:tcW w:w="45"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215"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245"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3045"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56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08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08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08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960"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755"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1695"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c>
          <w:tcPr>
            <w:tcW w:w="6705" w:type="dxa"/>
            <w:tcBorders>
              <w:top w:val="nil"/>
              <w:left w:val="nil"/>
              <w:bottom w:val="nil"/>
              <w:right w:val="nil"/>
            </w:tcBorders>
            <w:vAlign w:val="center"/>
            <w:hideMark/>
          </w:tcPr>
          <w:p w:rsidR="00C5721D" w:rsidRPr="00C5721D" w:rsidRDefault="00C5721D" w:rsidP="00C5721D">
            <w:pPr>
              <w:spacing w:after="0" w:line="240" w:lineRule="auto"/>
              <w:rPr>
                <w:rFonts w:ascii="Times New Roman" w:eastAsia="Times New Roman" w:hAnsi="Times New Roman" w:cs="Times New Roman"/>
                <w:sz w:val="1"/>
                <w:szCs w:val="24"/>
                <w:lang w:val="lt-LT" w:eastAsia="lt-LT"/>
              </w:rPr>
            </w:pP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bl>
      <w:tblPr>
        <w:tblW w:w="14745" w:type="dxa"/>
        <w:tblCellMar>
          <w:left w:w="0" w:type="dxa"/>
          <w:right w:w="0" w:type="dxa"/>
        </w:tblCellMar>
        <w:tblLook w:val="04A0"/>
      </w:tblPr>
      <w:tblGrid>
        <w:gridCol w:w="1241"/>
        <w:gridCol w:w="1241"/>
        <w:gridCol w:w="3050"/>
        <w:gridCol w:w="1559"/>
        <w:gridCol w:w="1080"/>
        <w:gridCol w:w="1080"/>
        <w:gridCol w:w="1080"/>
        <w:gridCol w:w="960"/>
        <w:gridCol w:w="1753"/>
        <w:gridCol w:w="1701"/>
      </w:tblGrid>
      <w:tr w:rsidR="00C5721D" w:rsidRPr="00C5721D" w:rsidTr="00C5721D">
        <w:trPr>
          <w:trHeight w:val="284"/>
        </w:trPr>
        <w:tc>
          <w:tcPr>
            <w:tcW w:w="14742"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200"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1.2.2v Veiksmas: Jaunimo ir Rambyno gatvių Pagėgiuose rekonstravimas, tobulinant važiuojamosios dalies dangą ir įrengiant apšvietimą</w:t>
            </w:r>
            <w:r w:rsidRPr="00C5721D">
              <w:rPr>
                <w:rFonts w:ascii="Times New Roman" w:eastAsia="Times New Roman" w:hAnsi="Times New Roman" w:cs="Times New Roman"/>
                <w:color w:val="000000"/>
                <w:lang w:val="lt-LT" w:eastAsia="lt-LT"/>
              </w:rPr>
              <w:t xml:space="preserve"> (numatoma sutvarkyti važiuojamąją dalį bei įrengti apšvietimą Pagėgių m. Jaunimo ir Rambyno gatvėse. Važiuojamoji dalis bei apšvietimas įrengiami kartu su kito veiksmo (1.2.1v) veiklomis, kurių metu numatoma įrengti pėsčiųjų ir dviračių takus prie Jaunimo ir Rambyno gatvių)</w:t>
            </w:r>
          </w:p>
        </w:tc>
      </w:tr>
      <w:tr w:rsidR="00C5721D" w:rsidRPr="00C5721D" w:rsidTr="00C5721D">
        <w:trPr>
          <w:trHeight w:val="276"/>
        </w:trPr>
        <w:tc>
          <w:tcPr>
            <w:tcW w:w="12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61"/>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61"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61"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2018</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61"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Pagėgių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61"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61"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6.2.1. Padidinti regionų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plėtojant regionų jungtis su pagrindiniu šalies transporto tinklu ir diegiant eismo saugos priemones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61"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1.2.2v Veiksmo lėšų poreikis ir finansavimo šaltiniai </w:t>
            </w:r>
          </w:p>
        </w:tc>
      </w:tr>
      <w:tr w:rsidR="00C5721D" w:rsidRPr="00C5721D" w:rsidTr="00C5721D">
        <w:trPr>
          <w:trHeight w:val="799"/>
        </w:trPr>
        <w:tc>
          <w:tcPr>
            <w:tcW w:w="1240"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(KPPP)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339 681</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25 476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25 476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25 476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25 476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288 729</w:t>
            </w:r>
          </w:p>
        </w:tc>
      </w:tr>
      <w:tr w:rsidR="00C5721D" w:rsidRPr="00C5721D" w:rsidTr="00C5721D">
        <w:trPr>
          <w:trHeight w:val="288"/>
        </w:trPr>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304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96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53"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01"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33"/>
        </w:trPr>
        <w:tc>
          <w:tcPr>
            <w:tcW w:w="14742"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1.2.3v Veiksmas: Tauragės miestų gatvių rekonstrukcija (Žemaitės ir Smėlynų g.)</w:t>
            </w:r>
            <w:r w:rsidRPr="00C5721D">
              <w:rPr>
                <w:rFonts w:ascii="Times New Roman" w:eastAsia="Times New Roman" w:hAnsi="Times New Roman" w:cs="Times New Roman"/>
                <w:color w:val="000000"/>
                <w:lang w:val="lt-LT" w:eastAsia="lt-LT"/>
              </w:rPr>
              <w:t xml:space="preserve"> (numatoma atlikti važiuojamosios dalies rekonstrukciją Tauragės m. Žemaitės ir Smėlynų g., gerinant gyventojų susisiekimo sąlygas)</w:t>
            </w:r>
          </w:p>
        </w:tc>
      </w:tr>
      <w:tr w:rsidR="00C5721D" w:rsidRPr="00C5721D" w:rsidTr="00C5721D">
        <w:trPr>
          <w:trHeight w:val="48"/>
        </w:trPr>
        <w:tc>
          <w:tcPr>
            <w:tcW w:w="12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lastRenderedPageBreak/>
              <w:t>Pradžia (metai)</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2020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Tauragės rajono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6.2.1. Padidinti regionų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plėtojant regionų jungtis su pagrindiniu šalies transporto tinklu ir diegiant eismo saugos priemones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1.2.3v Veiksmo lėšų poreikis ir finansavimo šaltiniai </w:t>
            </w:r>
          </w:p>
        </w:tc>
      </w:tr>
      <w:tr w:rsidR="00C5721D" w:rsidRPr="00C5721D" w:rsidTr="00C5721D">
        <w:trPr>
          <w:trHeight w:val="679"/>
        </w:trPr>
        <w:tc>
          <w:tcPr>
            <w:tcW w:w="1240"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(KPPP)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1 365 995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102 449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102 449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102 450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102 450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1 161 096</w:t>
            </w: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bl>
      <w:tblPr>
        <w:tblW w:w="14745" w:type="dxa"/>
        <w:tblCellMar>
          <w:left w:w="0" w:type="dxa"/>
          <w:right w:w="0" w:type="dxa"/>
        </w:tblCellMar>
        <w:tblLook w:val="04A0"/>
      </w:tblPr>
      <w:tblGrid>
        <w:gridCol w:w="1241"/>
        <w:gridCol w:w="1241"/>
        <w:gridCol w:w="3050"/>
        <w:gridCol w:w="1559"/>
        <w:gridCol w:w="1080"/>
        <w:gridCol w:w="1080"/>
        <w:gridCol w:w="1080"/>
        <w:gridCol w:w="960"/>
        <w:gridCol w:w="1753"/>
        <w:gridCol w:w="1701"/>
      </w:tblGrid>
      <w:tr w:rsidR="00C5721D" w:rsidRPr="00C5721D" w:rsidTr="00C5721D">
        <w:trPr>
          <w:trHeight w:val="300"/>
        </w:trPr>
        <w:tc>
          <w:tcPr>
            <w:tcW w:w="14742" w:type="dxa"/>
            <w:gridSpan w:val="10"/>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200"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1.2.4v Veiksmas: Tauragės miesto darnaus </w:t>
            </w:r>
            <w:proofErr w:type="spellStart"/>
            <w:r w:rsidRPr="00C5721D">
              <w:rPr>
                <w:rFonts w:ascii="Times New Roman" w:eastAsia="Times New Roman" w:hAnsi="Times New Roman" w:cs="Times New Roman"/>
                <w:b/>
                <w:bCs/>
                <w:color w:val="000000"/>
                <w:u w:val="single"/>
                <w:lang w:val="lt-LT" w:eastAsia="lt-LT"/>
              </w:rPr>
              <w:t>judumo</w:t>
            </w:r>
            <w:proofErr w:type="spellEnd"/>
            <w:r w:rsidRPr="00C5721D">
              <w:rPr>
                <w:rFonts w:ascii="Times New Roman" w:eastAsia="Times New Roman" w:hAnsi="Times New Roman" w:cs="Times New Roman"/>
                <w:b/>
                <w:bCs/>
                <w:color w:val="000000"/>
                <w:u w:val="single"/>
                <w:lang w:val="lt-LT" w:eastAsia="lt-LT"/>
              </w:rPr>
              <w:t xml:space="preserve"> plano parengimas </w:t>
            </w:r>
          </w:p>
        </w:tc>
      </w:tr>
      <w:tr w:rsidR="00C5721D" w:rsidRPr="00C5721D" w:rsidTr="00C5721D">
        <w:trPr>
          <w:trHeight w:val="48"/>
        </w:trPr>
        <w:tc>
          <w:tcPr>
            <w:tcW w:w="12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Tauragės rajono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4.5.1. Skatinti darnų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ir plėtoti aplinkai draugišką transportą siekiant sumažinti anglies dioksido išmetimus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w:t>
            </w:r>
          </w:p>
        </w:tc>
      </w:tr>
      <w:tr w:rsidR="00C5721D" w:rsidRPr="00C5721D" w:rsidTr="00C5721D">
        <w:trPr>
          <w:trHeight w:val="300"/>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1.2.4v Veiksmo lėšų poreikis ir finansavimo šaltiniai </w:t>
            </w:r>
          </w:p>
        </w:tc>
      </w:tr>
      <w:tr w:rsidR="00C5721D" w:rsidRPr="00C5721D" w:rsidTr="00C5721D">
        <w:trPr>
          <w:trHeight w:val="912"/>
        </w:trPr>
        <w:tc>
          <w:tcPr>
            <w:tcW w:w="1240"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40 000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6 000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6 000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34 000</w:t>
            </w:r>
          </w:p>
        </w:tc>
      </w:tr>
      <w:tr w:rsidR="00C5721D" w:rsidRPr="00C5721D" w:rsidTr="00C5721D">
        <w:trPr>
          <w:trHeight w:val="288"/>
        </w:trPr>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304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96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53"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01"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288"/>
        </w:trPr>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304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96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53"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01"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1154"/>
        </w:trPr>
        <w:tc>
          <w:tcPr>
            <w:tcW w:w="14742"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lastRenderedPageBreak/>
              <w:t xml:space="preserve">1.2.5v Veiksmas: Darnaus </w:t>
            </w:r>
            <w:proofErr w:type="spellStart"/>
            <w:r w:rsidRPr="00C5721D">
              <w:rPr>
                <w:rFonts w:ascii="Times New Roman" w:eastAsia="Times New Roman" w:hAnsi="Times New Roman" w:cs="Times New Roman"/>
                <w:b/>
                <w:bCs/>
                <w:color w:val="000000"/>
                <w:u w:val="single"/>
                <w:lang w:val="lt-LT" w:eastAsia="lt-LT"/>
              </w:rPr>
              <w:t>judumo</w:t>
            </w:r>
            <w:proofErr w:type="spellEnd"/>
            <w:r w:rsidRPr="00C5721D">
              <w:rPr>
                <w:rFonts w:ascii="Times New Roman" w:eastAsia="Times New Roman" w:hAnsi="Times New Roman" w:cs="Times New Roman"/>
                <w:b/>
                <w:bCs/>
                <w:color w:val="000000"/>
                <w:u w:val="single"/>
                <w:lang w:val="lt-LT" w:eastAsia="lt-LT"/>
              </w:rPr>
              <w:t xml:space="preserve"> priemonių įdiegimas Tauragės mieste </w:t>
            </w:r>
            <w:r w:rsidRPr="00C5721D">
              <w:rPr>
                <w:rFonts w:ascii="Times New Roman" w:eastAsia="Times New Roman" w:hAnsi="Times New Roman" w:cs="Times New Roman"/>
                <w:color w:val="000000"/>
                <w:lang w:val="lt-LT" w:eastAsia="lt-LT"/>
              </w:rPr>
              <w:t xml:space="preserve">(preliminariai </w:t>
            </w:r>
            <w:r w:rsidRPr="00C5721D">
              <w:rPr>
                <w:rFonts w:ascii="Times New Roman" w:eastAsia="Times New Roman" w:hAnsi="Times New Roman" w:cs="Times New Roman"/>
                <w:lang w:val="lt-LT" w:eastAsia="lt-LT"/>
              </w:rPr>
              <w:t>planuojamos veiklos</w:t>
            </w:r>
            <w:r w:rsidRPr="00C5721D">
              <w:rPr>
                <w:rFonts w:ascii="Times New Roman" w:eastAsia="Times New Roman" w:hAnsi="Times New Roman" w:cs="Times New Roman"/>
                <w:color w:val="000000"/>
                <w:lang w:val="lt-LT" w:eastAsia="lt-LT"/>
              </w:rPr>
              <w:t xml:space="preserve">: autobusų dujų įkrovimo stočių įrengimas, miesto gatvių ir šaligatvių tobulinimas ir įrengimas pagal universalaus dizaino principus, infrastruktūros (įskaitant autobusų sustojimo stoteles) pritaikymas žmonėms su specialiaisiais poreikiais. Taip pat bus diegiamos saugumo priemonės viešojo transporto priemonėse. Konkretūs veiksmo įgyvendinimo būdai bus pasirinkti (konkretizuoti) parengus Tauragės miesto darnaus </w:t>
            </w:r>
            <w:proofErr w:type="spellStart"/>
            <w:r w:rsidRPr="00C5721D">
              <w:rPr>
                <w:rFonts w:ascii="Times New Roman" w:eastAsia="Times New Roman" w:hAnsi="Times New Roman" w:cs="Times New Roman"/>
                <w:color w:val="000000"/>
                <w:lang w:val="lt-LT" w:eastAsia="lt-LT"/>
              </w:rPr>
              <w:t>judumo</w:t>
            </w:r>
            <w:proofErr w:type="spellEnd"/>
            <w:r w:rsidRPr="00C5721D">
              <w:rPr>
                <w:rFonts w:ascii="Times New Roman" w:eastAsia="Times New Roman" w:hAnsi="Times New Roman" w:cs="Times New Roman"/>
                <w:color w:val="000000"/>
                <w:lang w:val="lt-LT" w:eastAsia="lt-LT"/>
              </w:rPr>
              <w:t xml:space="preserve"> planą)</w:t>
            </w:r>
          </w:p>
        </w:tc>
      </w:tr>
      <w:tr w:rsidR="00C5721D" w:rsidRPr="00C5721D" w:rsidTr="00C5721D">
        <w:trPr>
          <w:trHeight w:val="48"/>
        </w:trPr>
        <w:tc>
          <w:tcPr>
            <w:tcW w:w="12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2020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Tauragės rajono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4.5.1. Skatinti darnų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ir plėtoti aplinkai draugišką transportą siekiant sumažinti anglies dioksido išmetimus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1.2.5v Veiksmo lėšų poreikis ir finansavimo šaltiniai </w:t>
            </w:r>
          </w:p>
        </w:tc>
      </w:tr>
      <w:tr w:rsidR="00C5721D" w:rsidRPr="00C5721D" w:rsidTr="00C5721D">
        <w:trPr>
          <w:trHeight w:val="607"/>
        </w:trPr>
        <w:tc>
          <w:tcPr>
            <w:tcW w:w="1240"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1 277 647</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191 647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191 647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1 086 000</w:t>
            </w: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bl>
      <w:tblPr>
        <w:tblW w:w="14745" w:type="dxa"/>
        <w:tblCellMar>
          <w:left w:w="0" w:type="dxa"/>
          <w:right w:w="0" w:type="dxa"/>
        </w:tblCellMar>
        <w:tblLook w:val="04A0"/>
      </w:tblPr>
      <w:tblGrid>
        <w:gridCol w:w="1241"/>
        <w:gridCol w:w="1241"/>
        <w:gridCol w:w="3050"/>
        <w:gridCol w:w="1559"/>
        <w:gridCol w:w="1080"/>
        <w:gridCol w:w="1080"/>
        <w:gridCol w:w="1080"/>
        <w:gridCol w:w="960"/>
        <w:gridCol w:w="1753"/>
        <w:gridCol w:w="1701"/>
      </w:tblGrid>
      <w:tr w:rsidR="00C5721D" w:rsidRPr="00C5721D" w:rsidTr="00C5721D">
        <w:trPr>
          <w:trHeight w:val="300"/>
        </w:trPr>
        <w:tc>
          <w:tcPr>
            <w:tcW w:w="14742"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200"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1.2.6v Veiksmas: Tauragės miesto viešojo susisiekimo parko transporto priemonių atnaujinimas </w:t>
            </w:r>
            <w:r w:rsidRPr="00C5721D">
              <w:rPr>
                <w:rFonts w:ascii="Times New Roman" w:eastAsia="Times New Roman" w:hAnsi="Times New Roman" w:cs="Times New Roman"/>
                <w:color w:val="000000"/>
                <w:lang w:val="lt-LT" w:eastAsia="lt-LT"/>
              </w:rPr>
              <w:t>(numatoma įsigyti papildomų mažiau taršių transporto priemonių Tauragės viešojo susisiekimo parkui, konkretūs veiksmo įgyvendinimo būdai bus pasirinkti (konkretizuoti) parengus investicinį projektą ir pasirinkus jo įgyvendinimo optimalią alternatyvą)</w:t>
            </w:r>
          </w:p>
        </w:tc>
      </w:tr>
      <w:tr w:rsidR="00C5721D" w:rsidRPr="00C5721D" w:rsidTr="00C5721D">
        <w:trPr>
          <w:trHeight w:val="103"/>
        </w:trPr>
        <w:tc>
          <w:tcPr>
            <w:tcW w:w="12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0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0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0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0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0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103"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2018</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Tauragės rajono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4.5.1. Skatinti darnų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ir plėtoti aplinkai draugišką transportą siekiant sumažinti anglies dioksido išmetimus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1.2.6v Veiksmo lėšų poreikis ir finansavimo šaltiniai </w:t>
            </w:r>
          </w:p>
        </w:tc>
      </w:tr>
      <w:tr w:rsidR="00C5721D" w:rsidRPr="00C5721D" w:rsidTr="00C5721D">
        <w:trPr>
          <w:trHeight w:val="912"/>
        </w:trPr>
        <w:tc>
          <w:tcPr>
            <w:tcW w:w="1240"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lastRenderedPageBreak/>
              <w:t>381 438</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57 216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57 216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324 222</w:t>
            </w:r>
          </w:p>
        </w:tc>
      </w:tr>
      <w:tr w:rsidR="00C5721D" w:rsidRPr="00C5721D" w:rsidTr="00C5721D">
        <w:trPr>
          <w:trHeight w:val="288"/>
        </w:trPr>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304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96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53"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01"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4"/>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1.2.7v Veiksmas: A. Giedraičio-Giedriaus gatvės Jurbarke rekonstravimas, gerinant važiuojamosios dalies dangą ir įrengiant pėsčiųjų takus</w:t>
            </w:r>
            <w:r w:rsidRPr="00C5721D">
              <w:rPr>
                <w:rFonts w:ascii="Times New Roman" w:eastAsia="Times New Roman" w:hAnsi="Times New Roman" w:cs="Times New Roman"/>
                <w:color w:val="000000"/>
                <w:lang w:val="lt-LT" w:eastAsia="lt-LT"/>
              </w:rPr>
              <w:t xml:space="preserve"> </w:t>
            </w:r>
            <w:r w:rsidRPr="00C5721D">
              <w:rPr>
                <w:rFonts w:ascii="Times New Roman" w:eastAsia="Times New Roman" w:hAnsi="Times New Roman" w:cs="Times New Roman"/>
                <w:lang w:val="lt-LT" w:eastAsia="lt-LT"/>
              </w:rPr>
              <w:t>(numatomas dalies A. Giedraičio-Giedriaus gatvės Jurbarke rekonstravimas, tobulinant važiuojamosios dalies dangą ir įrengiant pėsčiųjų takus)</w:t>
            </w: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2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2020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Jurbarko rajono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6.2.1. Padidinti regionų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plėtojant regionų jungtis su pagrindiniu šalies transporto tinklu ir diegiant eismo saugos priemones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1.2.7v Veiksmo lėšų poreikis ir finansavimo šaltiniai </w:t>
            </w:r>
          </w:p>
        </w:tc>
      </w:tr>
      <w:tr w:rsidR="00C5721D" w:rsidRPr="00C5721D" w:rsidTr="00C5721D">
        <w:trPr>
          <w:trHeight w:val="641"/>
        </w:trPr>
        <w:tc>
          <w:tcPr>
            <w:tcW w:w="1240"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(KPPP)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794 019</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59 551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59 551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59 552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59 552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674 916</w:t>
            </w: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bl>
      <w:tblPr>
        <w:tblW w:w="14745" w:type="dxa"/>
        <w:tblCellMar>
          <w:left w:w="0" w:type="dxa"/>
          <w:right w:w="0" w:type="dxa"/>
        </w:tblCellMar>
        <w:tblLook w:val="04A0"/>
      </w:tblPr>
      <w:tblGrid>
        <w:gridCol w:w="1241"/>
        <w:gridCol w:w="1241"/>
        <w:gridCol w:w="3050"/>
        <w:gridCol w:w="1559"/>
        <w:gridCol w:w="1080"/>
        <w:gridCol w:w="1080"/>
        <w:gridCol w:w="1080"/>
        <w:gridCol w:w="960"/>
        <w:gridCol w:w="1753"/>
        <w:gridCol w:w="1701"/>
      </w:tblGrid>
      <w:tr w:rsidR="00C5721D" w:rsidRPr="00C5721D" w:rsidTr="00C5721D">
        <w:trPr>
          <w:trHeight w:val="300"/>
        </w:trPr>
        <w:tc>
          <w:tcPr>
            <w:tcW w:w="14742"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200"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1.2.8v Veiksmas: Šaligatvio įrengimas Jurbarko m. Lauko gatvės atkarpoje nuo Gedimino gatvės iki Sodų gatvės</w:t>
            </w:r>
            <w:r w:rsidRPr="00C5721D">
              <w:rPr>
                <w:rFonts w:ascii="Times New Roman" w:eastAsia="Times New Roman" w:hAnsi="Times New Roman" w:cs="Times New Roman"/>
                <w:lang w:val="lt-LT" w:eastAsia="lt-LT"/>
              </w:rPr>
              <w:t xml:space="preserve"> (numatoma įrengti pėsčiųjų ir dviračių takus prie Jurbarko m. Lauko gatvės, atkarpoje nuo Gedimino gatvės iki Sodų gatvės)</w:t>
            </w:r>
          </w:p>
        </w:tc>
      </w:tr>
      <w:tr w:rsidR="00C5721D" w:rsidRPr="00C5721D" w:rsidTr="00C5721D">
        <w:trPr>
          <w:trHeight w:val="48"/>
        </w:trPr>
        <w:tc>
          <w:tcPr>
            <w:tcW w:w="12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2020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Jurbarko rajono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6.2.1. Padidinti regionų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plėtojant regionų jungtis su pagrindiniu šalies transporto tinklu ir diegiant eismo saugos priemones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1.2.8v Veiksmo lėšų poreikis ir finansavimo šaltiniai </w:t>
            </w:r>
          </w:p>
        </w:tc>
      </w:tr>
      <w:tr w:rsidR="00C5721D" w:rsidRPr="00C5721D" w:rsidTr="00C5721D">
        <w:trPr>
          <w:trHeight w:val="639"/>
        </w:trPr>
        <w:tc>
          <w:tcPr>
            <w:tcW w:w="1240"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(KPPP)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194 118</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14 559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14 559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14 559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14 559</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165 000</w:t>
            </w:r>
          </w:p>
        </w:tc>
      </w:tr>
      <w:tr w:rsidR="00C5721D" w:rsidRPr="00C5721D" w:rsidTr="00C5721D">
        <w:trPr>
          <w:trHeight w:val="288"/>
        </w:trPr>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304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559"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08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960"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53"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701" w:type="dxa"/>
            <w:noWrap/>
            <w:tcMar>
              <w:top w:w="0" w:type="dxa"/>
              <w:left w:w="108" w:type="dxa"/>
              <w:bottom w:w="0" w:type="dxa"/>
              <w:right w:w="108" w:type="dxa"/>
            </w:tcMar>
            <w:vAlign w:val="bottom"/>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4742"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1.2.9v Veiksmas: Jurbarko autobusų parko atnaujinimas </w:t>
            </w:r>
            <w:r w:rsidRPr="00C5721D">
              <w:rPr>
                <w:rFonts w:ascii="Times New Roman" w:eastAsia="Times New Roman" w:hAnsi="Times New Roman" w:cs="Times New Roman"/>
                <w:color w:val="000000"/>
                <w:lang w:val="lt-LT" w:eastAsia="lt-LT"/>
              </w:rPr>
              <w:t>(numatoma įsigyti papildomų mažiau taršių transporto priemonių Jurbarko viešojo susisiekimo parkui, konkretūs veiksmo įgyvendinimo būdai bus pasirinkti (konkretizuoti) parengus investicinį projektą ir pasirinkus jo įgyvendinimo optimalią alternatyvą)</w:t>
            </w:r>
          </w:p>
        </w:tc>
      </w:tr>
      <w:tr w:rsidR="00C5721D" w:rsidRPr="00C5721D" w:rsidTr="00C5721D">
        <w:trPr>
          <w:trHeight w:val="48"/>
        </w:trPr>
        <w:tc>
          <w:tcPr>
            <w:tcW w:w="12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2018</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Jurbarko rajono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4.5.1. Skatinti darnų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ir plėtoti aplinkai draugišką transportą siekiant sumažinti anglies dioksido išmetimus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1.2.9v Veiksmo lėšų poreikis ir finansavimo šaltiniai </w:t>
            </w:r>
          </w:p>
        </w:tc>
      </w:tr>
      <w:tr w:rsidR="00C5721D" w:rsidRPr="00C5721D" w:rsidTr="00C5721D">
        <w:trPr>
          <w:trHeight w:val="637"/>
        </w:trPr>
        <w:tc>
          <w:tcPr>
            <w:tcW w:w="1240"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221 434</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33 215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33 215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188 219</w:t>
            </w:r>
          </w:p>
        </w:tc>
      </w:tr>
    </w:tbl>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sz w:val="24"/>
          <w:szCs w:val="24"/>
          <w:lang w:val="lt-LT" w:eastAsia="lt-LT"/>
        </w:rPr>
        <w:t> </w:t>
      </w:r>
    </w:p>
    <w:tbl>
      <w:tblPr>
        <w:tblW w:w="14745" w:type="dxa"/>
        <w:tblCellMar>
          <w:left w:w="0" w:type="dxa"/>
          <w:right w:w="0" w:type="dxa"/>
        </w:tblCellMar>
        <w:tblLook w:val="04A0"/>
      </w:tblPr>
      <w:tblGrid>
        <w:gridCol w:w="1241"/>
        <w:gridCol w:w="1241"/>
        <w:gridCol w:w="3050"/>
        <w:gridCol w:w="1559"/>
        <w:gridCol w:w="1080"/>
        <w:gridCol w:w="1080"/>
        <w:gridCol w:w="1080"/>
        <w:gridCol w:w="960"/>
        <w:gridCol w:w="1753"/>
        <w:gridCol w:w="1701"/>
      </w:tblGrid>
      <w:tr w:rsidR="00C5721D" w:rsidRPr="00C5721D" w:rsidTr="00C5721D">
        <w:trPr>
          <w:trHeight w:val="417"/>
        </w:trPr>
        <w:tc>
          <w:tcPr>
            <w:tcW w:w="14742" w:type="dxa"/>
            <w:gridSpan w:val="10"/>
            <w:tcMar>
              <w:top w:w="0" w:type="dxa"/>
              <w:left w:w="108" w:type="dxa"/>
              <w:bottom w:w="0" w:type="dxa"/>
              <w:right w:w="108" w:type="dxa"/>
            </w:tcMar>
            <w:vAlign w:val="center"/>
            <w:hideMark/>
          </w:tcPr>
          <w:p w:rsidR="00C5721D" w:rsidRPr="00C5721D" w:rsidRDefault="00C5721D" w:rsidP="00C5721D">
            <w:pPr>
              <w:spacing w:before="100" w:beforeAutospacing="1" w:after="200"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1.2.10v Veiksmas: Pėsčiųjų ir dviračių takų įrengimas atkarpoje nuo Dariaus ir Girėno gatvės iki Gedimino gatvės prie Lauko gatvės Jurbarke</w:t>
            </w:r>
            <w:r w:rsidRPr="00C5721D">
              <w:rPr>
                <w:rFonts w:ascii="Times New Roman" w:eastAsia="Times New Roman" w:hAnsi="Times New Roman" w:cs="Times New Roman"/>
                <w:color w:val="000000"/>
                <w:lang w:val="lt-LT" w:eastAsia="lt-LT"/>
              </w:rPr>
              <w:t xml:space="preserve"> </w:t>
            </w:r>
            <w:r w:rsidRPr="00C5721D">
              <w:rPr>
                <w:rFonts w:ascii="Times New Roman" w:eastAsia="Times New Roman" w:hAnsi="Times New Roman" w:cs="Times New Roman"/>
                <w:lang w:val="lt-LT" w:eastAsia="lt-LT"/>
              </w:rPr>
              <w:t>(numatoma įrengti pėsčiųjų ir dviračių takus prie Jurbarko m. Lauko gatvės, atkarpoje nuo Dariaus ir Girėno gatvės iki Gedimino gatvės)</w:t>
            </w:r>
          </w:p>
        </w:tc>
      </w:tr>
      <w:tr w:rsidR="00C5721D" w:rsidRPr="00C5721D" w:rsidTr="00C5721D">
        <w:trPr>
          <w:trHeight w:val="48"/>
        </w:trPr>
        <w:tc>
          <w:tcPr>
            <w:tcW w:w="12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Pradžia (metai)</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Pabaiga (metai)</w:t>
            </w:r>
          </w:p>
        </w:tc>
        <w:tc>
          <w:tcPr>
            <w:tcW w:w="30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Vykdytojas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Ministerija</w:t>
            </w:r>
          </w:p>
        </w:tc>
        <w:tc>
          <w:tcPr>
            <w:tcW w:w="5953" w:type="dxa"/>
            <w:gridSpan w:val="5"/>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Veiksmų programos konkretaus uždavinio numeris ir pavadinimas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Veiksmo atrankos būdas (R, V, –)</w:t>
            </w: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2016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2020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Jurbarko rajono savivaldybės administracija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SM</w:t>
            </w:r>
          </w:p>
        </w:tc>
        <w:tc>
          <w:tcPr>
            <w:tcW w:w="5953"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 xml:space="preserve">4.5.1. Skatinti darnų </w:t>
            </w:r>
            <w:proofErr w:type="spellStart"/>
            <w:r w:rsidRPr="00C5721D">
              <w:rPr>
                <w:rFonts w:ascii="Times New Roman" w:eastAsia="Times New Roman" w:hAnsi="Times New Roman" w:cs="Times New Roman"/>
                <w:color w:val="000000"/>
                <w:lang w:val="lt-LT" w:eastAsia="lt-LT"/>
              </w:rPr>
              <w:t>judumą</w:t>
            </w:r>
            <w:proofErr w:type="spellEnd"/>
            <w:r w:rsidRPr="00C5721D">
              <w:rPr>
                <w:rFonts w:ascii="Times New Roman" w:eastAsia="Times New Roman" w:hAnsi="Times New Roman" w:cs="Times New Roman"/>
                <w:color w:val="000000"/>
                <w:lang w:val="lt-LT" w:eastAsia="lt-LT"/>
              </w:rPr>
              <w:t xml:space="preserve"> ir plėtoti aplinkai draugišką transportą siekiant sumažinti anglies dioksido išmetimus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R</w:t>
            </w:r>
          </w:p>
        </w:tc>
      </w:tr>
      <w:tr w:rsidR="00C5721D" w:rsidRPr="00C5721D" w:rsidTr="00C5721D">
        <w:trPr>
          <w:trHeight w:val="300"/>
        </w:trPr>
        <w:tc>
          <w:tcPr>
            <w:tcW w:w="14742" w:type="dxa"/>
            <w:gridSpan w:val="10"/>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u w:val="single"/>
                <w:lang w:val="lt-LT" w:eastAsia="lt-LT"/>
              </w:rPr>
              <w:t xml:space="preserve">1.2.10v Veiksmo lėšų poreikis ir finansavimo šaltiniai </w:t>
            </w:r>
          </w:p>
        </w:tc>
      </w:tr>
      <w:tr w:rsidR="00C5721D" w:rsidRPr="00C5721D" w:rsidTr="00C5721D">
        <w:trPr>
          <w:trHeight w:val="778"/>
        </w:trPr>
        <w:tc>
          <w:tcPr>
            <w:tcW w:w="1240" w:type="dxa"/>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 veiksmui įgyvendinti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428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Valstybės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639"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Savivaldybės biudžeto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16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Kitos viešosios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2713"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Privačios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c>
          <w:tcPr>
            <w:tcW w:w="1701" w:type="dxa"/>
            <w:vMerge w:val="restar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ES lėšos (</w:t>
            </w:r>
            <w:proofErr w:type="spellStart"/>
            <w:r w:rsidRPr="00C5721D">
              <w:rPr>
                <w:rFonts w:ascii="Times New Roman" w:eastAsia="Times New Roman" w:hAnsi="Times New Roman" w:cs="Times New Roman"/>
                <w:color w:val="000000"/>
                <w:lang w:val="lt-LT" w:eastAsia="lt-LT"/>
              </w:rPr>
              <w:t>Eur</w:t>
            </w:r>
            <w:proofErr w:type="spellEnd"/>
            <w:r w:rsidRPr="00C5721D">
              <w:rPr>
                <w:rFonts w:ascii="Times New Roman" w:eastAsia="Times New Roman" w:hAnsi="Times New Roman" w:cs="Times New Roman"/>
                <w:color w:val="000000"/>
                <w:lang w:val="lt-LT" w:eastAsia="lt-LT"/>
              </w:rPr>
              <w:t>):</w:t>
            </w:r>
          </w:p>
        </w:tc>
      </w:tr>
      <w:tr w:rsidR="00C5721D" w:rsidRPr="00C5721D" w:rsidTr="00C5721D">
        <w:trPr>
          <w:trHeight w:val="300"/>
        </w:trPr>
        <w:tc>
          <w:tcPr>
            <w:tcW w:w="0" w:type="auto"/>
            <w:vMerge/>
            <w:tcBorders>
              <w:top w:val="nil"/>
              <w:left w:val="single" w:sz="8" w:space="0" w:color="auto"/>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753" w:type="dxa"/>
            <w:tcBorders>
              <w:top w:val="nil"/>
              <w:left w:val="nil"/>
              <w:bottom w:val="single" w:sz="8" w:space="0" w:color="auto"/>
              <w:right w:val="nil"/>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0" w:type="auto"/>
            <w:vMerge/>
            <w:tcBorders>
              <w:top w:val="nil"/>
              <w:left w:val="nil"/>
              <w:bottom w:val="single" w:sz="8" w:space="0" w:color="000000"/>
              <w:right w:val="single" w:sz="8" w:space="0" w:color="auto"/>
            </w:tcBorders>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48"/>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100 771</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3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15 116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15 116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85 655</w:t>
            </w:r>
          </w:p>
        </w:tc>
      </w:tr>
    </w:tbl>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 </w:t>
      </w:r>
    </w:p>
    <w:tbl>
      <w:tblPr>
        <w:tblW w:w="14732" w:type="dxa"/>
        <w:tblCellMar>
          <w:left w:w="0" w:type="dxa"/>
          <w:right w:w="0" w:type="dxa"/>
        </w:tblCellMar>
        <w:tblLook w:val="04A0"/>
      </w:tblPr>
      <w:tblGrid>
        <w:gridCol w:w="1975"/>
        <w:gridCol w:w="1843"/>
        <w:gridCol w:w="1559"/>
        <w:gridCol w:w="1701"/>
        <w:gridCol w:w="1417"/>
        <w:gridCol w:w="1080"/>
        <w:gridCol w:w="1080"/>
        <w:gridCol w:w="960"/>
        <w:gridCol w:w="960"/>
        <w:gridCol w:w="2157"/>
      </w:tblGrid>
      <w:tr w:rsidR="00C5721D" w:rsidRPr="00C5721D" w:rsidTr="00C5721D">
        <w:trPr>
          <w:trHeight w:val="48"/>
        </w:trPr>
        <w:tc>
          <w:tcPr>
            <w:tcW w:w="197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lastRenderedPageBreak/>
              <w:t>Iš viso pagal 1.2 uždavinį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3402" w:type="dxa"/>
            <w:gridSpan w:val="2"/>
            <w:tcBorders>
              <w:top w:val="single" w:sz="8" w:space="0" w:color="auto"/>
              <w:left w:val="nil"/>
              <w:bottom w:val="single" w:sz="8" w:space="0" w:color="auto"/>
              <w:right w:val="single" w:sz="8" w:space="0" w:color="000000"/>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Valstybės biudžeto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3118" w:type="dxa"/>
            <w:gridSpan w:val="2"/>
            <w:tcBorders>
              <w:top w:val="single" w:sz="8" w:space="0" w:color="auto"/>
              <w:left w:val="nil"/>
              <w:bottom w:val="single" w:sz="8" w:space="0" w:color="auto"/>
              <w:right w:val="single" w:sz="8" w:space="0" w:color="000000"/>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Savivaldybės biudžeto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2160" w:type="dxa"/>
            <w:gridSpan w:val="2"/>
            <w:tcBorders>
              <w:top w:val="single" w:sz="8" w:space="0" w:color="auto"/>
              <w:left w:val="nil"/>
              <w:bottom w:val="single" w:sz="8" w:space="0" w:color="auto"/>
              <w:right w:val="single" w:sz="8" w:space="0" w:color="000000"/>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Kitos viešosios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1920" w:type="dxa"/>
            <w:gridSpan w:val="2"/>
            <w:tcBorders>
              <w:top w:val="single" w:sz="8" w:space="0" w:color="auto"/>
              <w:left w:val="nil"/>
              <w:bottom w:val="single" w:sz="8" w:space="0" w:color="auto"/>
              <w:right w:val="single" w:sz="8" w:space="0" w:color="000000"/>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Privačios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215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48"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ES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r>
      <w:tr w:rsidR="00C5721D" w:rsidRPr="00C5721D" w:rsidTr="00C5721D">
        <w:trPr>
          <w:trHeight w:val="30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4 749 384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510 371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510 371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202 037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202 037</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4 036 976</w:t>
            </w:r>
          </w:p>
        </w:tc>
      </w:tr>
    </w:tbl>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 </w:t>
      </w:r>
    </w:p>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 </w:t>
      </w:r>
    </w:p>
    <w:tbl>
      <w:tblPr>
        <w:tblW w:w="14732" w:type="dxa"/>
        <w:tblCellMar>
          <w:left w:w="0" w:type="dxa"/>
          <w:right w:w="0" w:type="dxa"/>
        </w:tblCellMar>
        <w:tblLook w:val="04A0"/>
      </w:tblPr>
      <w:tblGrid>
        <w:gridCol w:w="1975"/>
        <w:gridCol w:w="1843"/>
        <w:gridCol w:w="1559"/>
        <w:gridCol w:w="1701"/>
        <w:gridCol w:w="1439"/>
        <w:gridCol w:w="1080"/>
        <w:gridCol w:w="1080"/>
        <w:gridCol w:w="960"/>
        <w:gridCol w:w="960"/>
        <w:gridCol w:w="2135"/>
      </w:tblGrid>
      <w:tr w:rsidR="00C5721D" w:rsidRPr="00C5721D" w:rsidTr="00C5721D">
        <w:trPr>
          <w:trHeight w:val="89"/>
        </w:trPr>
        <w:tc>
          <w:tcPr>
            <w:tcW w:w="1975" w:type="dxa"/>
            <w:tcBorders>
              <w:top w:val="single" w:sz="8" w:space="0" w:color="auto"/>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9"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Iš viso pagal veiksmų planą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3402" w:type="dxa"/>
            <w:gridSpan w:val="2"/>
            <w:tcBorders>
              <w:top w:val="single" w:sz="8" w:space="0" w:color="auto"/>
              <w:left w:val="nil"/>
              <w:bottom w:val="single" w:sz="8" w:space="0" w:color="auto"/>
              <w:right w:val="single" w:sz="8" w:space="0" w:color="000000"/>
            </w:tcBorders>
            <w:shd w:val="clear" w:color="auto" w:fill="538DD5"/>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9"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Valstybės biudžeto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3140" w:type="dxa"/>
            <w:gridSpan w:val="2"/>
            <w:tcBorders>
              <w:top w:val="single" w:sz="8" w:space="0" w:color="auto"/>
              <w:left w:val="nil"/>
              <w:bottom w:val="single" w:sz="8" w:space="0" w:color="auto"/>
              <w:right w:val="single" w:sz="8" w:space="0" w:color="000000"/>
            </w:tcBorders>
            <w:shd w:val="clear" w:color="auto" w:fill="538DD5"/>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9"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Savivaldybės biudžeto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2160" w:type="dxa"/>
            <w:gridSpan w:val="2"/>
            <w:tcBorders>
              <w:top w:val="single" w:sz="8" w:space="0" w:color="auto"/>
              <w:left w:val="nil"/>
              <w:bottom w:val="single" w:sz="8" w:space="0" w:color="auto"/>
              <w:right w:val="single" w:sz="8" w:space="0" w:color="000000"/>
            </w:tcBorders>
            <w:shd w:val="clear" w:color="auto" w:fill="538DD5"/>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9"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Kitos viešosios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1920" w:type="dxa"/>
            <w:gridSpan w:val="2"/>
            <w:tcBorders>
              <w:top w:val="single" w:sz="8" w:space="0" w:color="auto"/>
              <w:left w:val="nil"/>
              <w:bottom w:val="single" w:sz="8" w:space="0" w:color="auto"/>
              <w:right w:val="single" w:sz="8" w:space="0" w:color="000000"/>
            </w:tcBorders>
            <w:shd w:val="clear" w:color="auto" w:fill="538DD5"/>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9"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Privačios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c>
          <w:tcPr>
            <w:tcW w:w="2135" w:type="dxa"/>
            <w:tcBorders>
              <w:top w:val="single" w:sz="8" w:space="0" w:color="auto"/>
              <w:left w:val="nil"/>
              <w:bottom w:val="single" w:sz="8" w:space="0" w:color="auto"/>
              <w:right w:val="single" w:sz="8" w:space="0" w:color="auto"/>
            </w:tcBorders>
            <w:shd w:val="clear" w:color="auto" w:fill="538DD5"/>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89" w:lineRule="atLeast"/>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lang w:val="lt-LT" w:eastAsia="lt-LT"/>
              </w:rPr>
              <w:t>ES lėšos (</w:t>
            </w:r>
            <w:proofErr w:type="spellStart"/>
            <w:r w:rsidRPr="00C5721D">
              <w:rPr>
                <w:rFonts w:ascii="Times New Roman" w:eastAsia="Times New Roman" w:hAnsi="Times New Roman" w:cs="Times New Roman"/>
                <w:b/>
                <w:bCs/>
                <w:color w:val="000000"/>
                <w:lang w:val="lt-LT" w:eastAsia="lt-LT"/>
              </w:rPr>
              <w:t>Eur</w:t>
            </w:r>
            <w:proofErr w:type="spellEnd"/>
            <w:r w:rsidRPr="00C5721D">
              <w:rPr>
                <w:rFonts w:ascii="Times New Roman" w:eastAsia="Times New Roman" w:hAnsi="Times New Roman" w:cs="Times New Roman"/>
                <w:b/>
                <w:bCs/>
                <w:color w:val="000000"/>
                <w:lang w:val="lt-LT" w:eastAsia="lt-LT"/>
              </w:rPr>
              <w:t>):</w:t>
            </w:r>
          </w:p>
        </w:tc>
      </w:tr>
      <w:tr w:rsidR="00C5721D" w:rsidRPr="00C5721D" w:rsidTr="00C5721D">
        <w:trPr>
          <w:trHeight w:val="30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viso:</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iš jų BF:</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after="0" w:line="240" w:lineRule="auto"/>
              <w:rPr>
                <w:rFonts w:ascii="Times New Roman" w:eastAsia="Times New Roman" w:hAnsi="Times New Roman" w:cs="Times New Roman"/>
                <w:sz w:val="24"/>
                <w:szCs w:val="24"/>
                <w:lang w:val="lt-LT" w:eastAsia="lt-LT"/>
              </w:rPr>
            </w:pPr>
          </w:p>
        </w:tc>
      </w:tr>
      <w:tr w:rsidR="00C5721D" w:rsidRPr="00C5721D" w:rsidTr="00C5721D">
        <w:trPr>
          <w:trHeight w:val="30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8 543 733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180 117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180 117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899 420</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899 420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20 2037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202 037</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0</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color w:val="000000"/>
                <w:lang w:val="lt-LT" w:eastAsia="lt-LT"/>
              </w:rPr>
              <w:t>7 262 159</w:t>
            </w:r>
          </w:p>
        </w:tc>
      </w:tr>
    </w:tbl>
    <w:p w:rsidR="00C5721D" w:rsidRPr="00C5721D" w:rsidRDefault="00C5721D" w:rsidP="00C5721D">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5721D">
        <w:rPr>
          <w:rFonts w:ascii="Times New Roman" w:eastAsia="Times New Roman" w:hAnsi="Times New Roman" w:cs="Times New Roman"/>
          <w:b/>
          <w:bCs/>
          <w:color w:val="000000"/>
          <w:sz w:val="24"/>
          <w:szCs w:val="24"/>
          <w:lang w:val="lt-LT" w:eastAsia="lt-LT"/>
        </w:rPr>
        <w:t>____________________</w:t>
      </w:r>
    </w:p>
    <w:p w:rsidR="00FA7A28" w:rsidRDefault="00FA7A28"/>
    <w:sectPr w:rsidR="00FA7A28" w:rsidSect="00C5721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396"/>
  <w:drawingGridHorizontalSpacing w:val="110"/>
  <w:displayHorizontalDrawingGridEvery w:val="2"/>
  <w:characterSpacingControl w:val="doNotCompress"/>
  <w:compat/>
  <w:rsids>
    <w:rsidRoot w:val="00C5721D"/>
    <w:rsid w:val="00C5721D"/>
    <w:rsid w:val="00C840FF"/>
    <w:rsid w:val="00FA7A2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7A2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961973">
      <w:bodyDiv w:val="1"/>
      <w:marLeft w:val="0"/>
      <w:marRight w:val="0"/>
      <w:marTop w:val="0"/>
      <w:marBottom w:val="0"/>
      <w:divBdr>
        <w:top w:val="none" w:sz="0" w:space="0" w:color="auto"/>
        <w:left w:val="none" w:sz="0" w:space="0" w:color="auto"/>
        <w:bottom w:val="none" w:sz="0" w:space="0" w:color="auto"/>
        <w:right w:val="none" w:sz="0" w:space="0" w:color="auto"/>
      </w:divBdr>
      <w:divsChild>
        <w:div w:id="415858418">
          <w:marLeft w:val="0"/>
          <w:marRight w:val="0"/>
          <w:marTop w:val="0"/>
          <w:marBottom w:val="0"/>
          <w:divBdr>
            <w:top w:val="none" w:sz="0" w:space="0" w:color="auto"/>
            <w:left w:val="none" w:sz="0" w:space="0" w:color="auto"/>
            <w:bottom w:val="none" w:sz="0" w:space="0" w:color="auto"/>
            <w:right w:val="none" w:sz="0" w:space="0" w:color="auto"/>
          </w:divBdr>
        </w:div>
        <w:div w:id="2147237625">
          <w:marLeft w:val="0"/>
          <w:marRight w:val="0"/>
          <w:marTop w:val="0"/>
          <w:marBottom w:val="0"/>
          <w:divBdr>
            <w:top w:val="none" w:sz="0" w:space="0" w:color="auto"/>
            <w:left w:val="none" w:sz="0" w:space="0" w:color="auto"/>
            <w:bottom w:val="none" w:sz="0" w:space="0" w:color="auto"/>
            <w:right w:val="none" w:sz="0" w:space="0" w:color="auto"/>
          </w:divBdr>
          <w:divsChild>
            <w:div w:id="618608208">
              <w:marLeft w:val="0"/>
              <w:marRight w:val="0"/>
              <w:marTop w:val="0"/>
              <w:marBottom w:val="0"/>
              <w:divBdr>
                <w:top w:val="single" w:sz="8" w:space="1" w:color="auto"/>
                <w:left w:val="single" w:sz="8" w:space="4" w:color="auto"/>
                <w:bottom w:val="single" w:sz="8" w:space="1" w:color="auto"/>
                <w:right w:val="single" w:sz="8" w:space="4" w:color="auto"/>
              </w:divBdr>
            </w:div>
            <w:div w:id="1159690543">
              <w:marLeft w:val="0"/>
              <w:marRight w:val="0"/>
              <w:marTop w:val="0"/>
              <w:marBottom w:val="0"/>
              <w:divBdr>
                <w:top w:val="single" w:sz="8" w:space="0" w:color="auto"/>
                <w:left w:val="single" w:sz="8" w:space="4" w:color="auto"/>
                <w:bottom w:val="single" w:sz="8" w:space="1" w:color="auto"/>
                <w:right w:val="single" w:sz="8" w:space="4" w:color="auto"/>
              </w:divBdr>
            </w:div>
            <w:div w:id="886255571">
              <w:marLeft w:val="0"/>
              <w:marRight w:val="0"/>
              <w:marTop w:val="0"/>
              <w:marBottom w:val="0"/>
              <w:divBdr>
                <w:top w:val="single" w:sz="8" w:space="1" w:color="auto"/>
                <w:left w:val="single" w:sz="8" w:space="4" w:color="auto"/>
                <w:bottom w:val="single" w:sz="8" w:space="1" w:color="auto"/>
                <w:right w:val="single" w:sz="8" w:space="4" w:color="auto"/>
              </w:divBdr>
            </w:div>
            <w:div w:id="1511677279">
              <w:marLeft w:val="0"/>
              <w:marRight w:val="0"/>
              <w:marTop w:val="0"/>
              <w:marBottom w:val="0"/>
              <w:divBdr>
                <w:top w:val="single" w:sz="8" w:space="1" w:color="auto"/>
                <w:left w:val="single" w:sz="8" w:space="4" w:color="auto"/>
                <w:bottom w:val="single" w:sz="8" w:space="1" w:color="auto"/>
                <w:right w:val="single" w:sz="8" w:space="4" w:color="auto"/>
              </w:divBdr>
            </w:div>
            <w:div w:id="639575264">
              <w:marLeft w:val="0"/>
              <w:marRight w:val="0"/>
              <w:marTop w:val="0"/>
              <w:marBottom w:val="0"/>
              <w:divBdr>
                <w:top w:val="single" w:sz="8" w:space="0" w:color="auto"/>
                <w:left w:val="single" w:sz="8" w:space="4" w:color="auto"/>
                <w:bottom w:val="single" w:sz="8" w:space="1" w:color="auto"/>
                <w:right w:val="single" w:sz="8" w:space="4" w:color="auto"/>
              </w:divBdr>
            </w:div>
            <w:div w:id="1004552341">
              <w:marLeft w:val="0"/>
              <w:marRight w:val="0"/>
              <w:marTop w:val="0"/>
              <w:marBottom w:val="0"/>
              <w:divBdr>
                <w:top w:val="single" w:sz="8" w:space="1" w:color="auto"/>
                <w:left w:val="single" w:sz="8" w:space="4" w:color="auto"/>
                <w:bottom w:val="single" w:sz="8" w:space="1" w:color="auto"/>
                <w:right w:val="single" w:sz="8" w:space="4" w:color="auto"/>
              </w:divBdr>
            </w:div>
            <w:div w:id="695497618">
              <w:marLeft w:val="0"/>
              <w:marRight w:val="0"/>
              <w:marTop w:val="0"/>
              <w:marBottom w:val="0"/>
              <w:divBdr>
                <w:top w:val="single" w:sz="8" w:space="1" w:color="auto"/>
                <w:left w:val="single" w:sz="8" w:space="4" w:color="auto"/>
                <w:bottom w:val="single" w:sz="8" w:space="1" w:color="auto"/>
                <w:right w:val="single" w:sz="8" w:space="4" w:color="auto"/>
              </w:divBdr>
            </w:div>
            <w:div w:id="1135291003">
              <w:marLeft w:val="0"/>
              <w:marRight w:val="0"/>
              <w:marTop w:val="0"/>
              <w:marBottom w:val="0"/>
              <w:divBdr>
                <w:top w:val="single" w:sz="8" w:space="0" w:color="auto"/>
                <w:left w:val="single" w:sz="8" w:space="4" w:color="auto"/>
                <w:bottom w:val="single" w:sz="8" w:space="1" w:color="auto"/>
                <w:right w:val="single" w:sz="8" w:space="4" w:color="auto"/>
              </w:divBdr>
            </w:div>
            <w:div w:id="1075931757">
              <w:marLeft w:val="0"/>
              <w:marRight w:val="0"/>
              <w:marTop w:val="0"/>
              <w:marBottom w:val="0"/>
              <w:divBdr>
                <w:top w:val="single" w:sz="8" w:space="1" w:color="auto"/>
                <w:left w:val="single" w:sz="8" w:space="4" w:color="auto"/>
                <w:bottom w:val="single" w:sz="8" w:space="1" w:color="auto"/>
                <w:right w:val="single" w:sz="8" w:space="4" w:color="auto"/>
              </w:divBdr>
            </w:div>
          </w:divsChild>
        </w:div>
        <w:div w:id="201919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27442</Words>
  <Characters>15642</Characters>
  <Application>Microsoft Office Word</Application>
  <DocSecurity>0</DocSecurity>
  <Lines>130</Lines>
  <Paragraphs>85</Paragraphs>
  <ScaleCrop>false</ScaleCrop>
  <Company/>
  <LinksUpToDate>false</LinksUpToDate>
  <CharactersWithSpaces>42999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2019-03-15T08:35:00Z</dcterms:created>
  <dcterms:modified xsi:type="dcterms:W3CDTF">2019-03-15T08:35:00Z</dcterms:modified>
</cp:coreProperties>
</file>